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10" w:rsidRDefault="004B4C10" w:rsidP="004B4C10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4B4C10" w:rsidRPr="004B4C10" w:rsidRDefault="004B4C10" w:rsidP="004B4C10">
      <w:pPr>
        <w:jc w:val="center"/>
        <w:rPr>
          <w:bCs/>
          <w:sz w:val="28"/>
          <w:szCs w:val="28"/>
        </w:rPr>
      </w:pPr>
      <w:r w:rsidRPr="004B4C10">
        <w:rPr>
          <w:bCs/>
          <w:sz w:val="28"/>
          <w:szCs w:val="28"/>
        </w:rPr>
        <w:t>КОЛПАШЕВСКОГО РАЙОНА ТОМСКОЙ ОБЛАСТИ</w:t>
      </w:r>
    </w:p>
    <w:p w:rsidR="004B4C10" w:rsidRDefault="004B4C10" w:rsidP="004B4C10">
      <w:pPr>
        <w:rPr>
          <w:bCs/>
          <w:sz w:val="28"/>
          <w:szCs w:val="28"/>
        </w:rPr>
      </w:pPr>
    </w:p>
    <w:p w:rsidR="004B4C10" w:rsidRPr="000129CE" w:rsidRDefault="004B4C10" w:rsidP="004B4C10">
      <w:pPr>
        <w:pStyle w:val="1"/>
        <w:rPr>
          <w:rFonts w:ascii="Times New Roman" w:hAnsi="Times New Roman"/>
          <w:bCs w:val="0"/>
          <w:sz w:val="32"/>
          <w:szCs w:val="32"/>
        </w:rPr>
      </w:pPr>
      <w:r w:rsidRPr="000129CE">
        <w:rPr>
          <w:rFonts w:ascii="Times New Roman" w:hAnsi="Times New Roman"/>
          <w:sz w:val="32"/>
          <w:szCs w:val="32"/>
        </w:rPr>
        <w:t>ПОСТАНОВЛЕНИЕ</w:t>
      </w:r>
    </w:p>
    <w:p w:rsidR="004B4C10" w:rsidRDefault="004B4C10" w:rsidP="004B4C10">
      <w:pPr>
        <w:jc w:val="center"/>
        <w:rPr>
          <w:b/>
          <w:sz w:val="28"/>
          <w:szCs w:val="28"/>
        </w:rPr>
      </w:pPr>
    </w:p>
    <w:p w:rsidR="00093CFA" w:rsidRDefault="00F338BD" w:rsidP="00093CFA">
      <w:pPr>
        <w:rPr>
          <w:i/>
          <w:sz w:val="28"/>
          <w:szCs w:val="28"/>
        </w:rPr>
      </w:pPr>
      <w:r>
        <w:rPr>
          <w:sz w:val="28"/>
          <w:szCs w:val="28"/>
        </w:rPr>
        <w:t>11.04.2014</w:t>
      </w:r>
      <w:r w:rsidR="004B4C10">
        <w:rPr>
          <w:sz w:val="28"/>
          <w:szCs w:val="28"/>
        </w:rPr>
        <w:tab/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№3</w:t>
      </w:r>
      <w:r w:rsidR="004B4C10">
        <w:rPr>
          <w:sz w:val="28"/>
          <w:szCs w:val="28"/>
        </w:rPr>
        <w:t xml:space="preserve">7 </w:t>
      </w:r>
      <w:r w:rsidR="004B4C10">
        <w:rPr>
          <w:i/>
          <w:sz w:val="28"/>
          <w:szCs w:val="28"/>
        </w:rPr>
        <w:t xml:space="preserve">   </w:t>
      </w:r>
    </w:p>
    <w:p w:rsidR="00093CFA" w:rsidRDefault="00093CFA" w:rsidP="00093CFA">
      <w:pPr>
        <w:rPr>
          <w:i/>
          <w:sz w:val="28"/>
          <w:szCs w:val="28"/>
        </w:rPr>
      </w:pPr>
    </w:p>
    <w:p w:rsidR="00093CFA" w:rsidRPr="00F338BD" w:rsidRDefault="004B4C10" w:rsidP="00093CFA">
      <w:pPr>
        <w:jc w:val="center"/>
        <w:rPr>
          <w:bCs/>
          <w:sz w:val="28"/>
          <w:szCs w:val="28"/>
        </w:rPr>
      </w:pPr>
      <w:r w:rsidRPr="00F338BD">
        <w:rPr>
          <w:bCs/>
          <w:sz w:val="28"/>
          <w:szCs w:val="28"/>
        </w:rPr>
        <w:t>О создании эвакуационной (эвакоприемной) комиссии                                                   Новогоренского  сельског</w:t>
      </w:r>
      <w:r w:rsidR="00093CFA" w:rsidRPr="00F338BD">
        <w:rPr>
          <w:bCs/>
          <w:sz w:val="28"/>
          <w:szCs w:val="28"/>
        </w:rPr>
        <w:t>о поселения</w:t>
      </w:r>
    </w:p>
    <w:p w:rsidR="00093CFA" w:rsidRPr="00F338BD" w:rsidRDefault="00093CFA" w:rsidP="00093CFA">
      <w:pPr>
        <w:rPr>
          <w:bCs/>
          <w:sz w:val="28"/>
          <w:szCs w:val="28"/>
        </w:rPr>
      </w:pPr>
    </w:p>
    <w:p w:rsidR="00093CFA" w:rsidRPr="00F338BD" w:rsidRDefault="00093CFA" w:rsidP="00093CFA">
      <w:pPr>
        <w:jc w:val="both"/>
        <w:rPr>
          <w:bCs/>
          <w:sz w:val="28"/>
          <w:szCs w:val="28"/>
        </w:rPr>
      </w:pPr>
    </w:p>
    <w:p w:rsidR="00093CFA" w:rsidRPr="00F338BD" w:rsidRDefault="00093CFA" w:rsidP="00093CFA">
      <w:pPr>
        <w:keepNext/>
        <w:keepLines/>
        <w:widowControl/>
        <w:ind w:firstLine="708"/>
        <w:jc w:val="both"/>
        <w:rPr>
          <w:sz w:val="28"/>
          <w:szCs w:val="28"/>
        </w:rPr>
      </w:pPr>
      <w:r w:rsidRPr="00F338BD">
        <w:rPr>
          <w:sz w:val="28"/>
          <w:szCs w:val="28"/>
        </w:rPr>
        <w:t>В   соответствии с Постановлением Правительства РФ от 22.06.2004 №303 «О порядке эвакуации населения, материальных и культурных ценностей в безопасные районы» и в целях организации качественного планирования, подготовки и проведения эвакуации</w:t>
      </w:r>
    </w:p>
    <w:p w:rsidR="00093CFA" w:rsidRPr="00F338BD" w:rsidRDefault="00093CFA" w:rsidP="00093CFA">
      <w:pPr>
        <w:keepNext/>
        <w:keepLines/>
        <w:widowControl/>
        <w:jc w:val="both"/>
        <w:rPr>
          <w:sz w:val="28"/>
          <w:szCs w:val="28"/>
        </w:rPr>
      </w:pPr>
      <w:r w:rsidRPr="00F338BD">
        <w:rPr>
          <w:sz w:val="28"/>
          <w:szCs w:val="28"/>
        </w:rPr>
        <w:tab/>
        <w:t>ПОСТАНОВЛЯЮ:</w:t>
      </w:r>
    </w:p>
    <w:p w:rsidR="00093CFA" w:rsidRPr="00F338BD" w:rsidRDefault="00093CFA" w:rsidP="00093CFA">
      <w:pPr>
        <w:keepNext/>
        <w:keepLines/>
        <w:widowControl/>
        <w:jc w:val="both"/>
        <w:rPr>
          <w:sz w:val="28"/>
          <w:szCs w:val="28"/>
        </w:rPr>
      </w:pPr>
      <w:r w:rsidRPr="00F338BD">
        <w:rPr>
          <w:sz w:val="28"/>
          <w:szCs w:val="28"/>
        </w:rPr>
        <w:tab/>
        <w:t>1.Для непосредственной подготовки, планирования  и проведения эвакуационных мероприятий создать  эвакуационную (эвакоприемную) комиссию (ЭПК) Новогоренского сельского поселения  в количестве 7 человек.</w:t>
      </w:r>
    </w:p>
    <w:p w:rsidR="00093CFA" w:rsidRPr="00F338BD" w:rsidRDefault="00093CFA" w:rsidP="00093CFA">
      <w:pPr>
        <w:keepNext/>
        <w:keepLines/>
        <w:widowControl/>
        <w:jc w:val="both"/>
        <w:rPr>
          <w:sz w:val="28"/>
          <w:szCs w:val="28"/>
        </w:rPr>
      </w:pPr>
      <w:r w:rsidRPr="00F338BD">
        <w:rPr>
          <w:sz w:val="28"/>
          <w:szCs w:val="28"/>
        </w:rPr>
        <w:tab/>
        <w:t>2.Утвердить структуру, состав и схему оповещения эвакуационной (эвакоприемной) комиссии Новогор</w:t>
      </w:r>
      <w:r w:rsidR="007F04F5" w:rsidRPr="00F338BD">
        <w:rPr>
          <w:sz w:val="28"/>
          <w:szCs w:val="28"/>
        </w:rPr>
        <w:t>енского сельского (приложение</w:t>
      </w:r>
      <w:r w:rsidRPr="00F338BD">
        <w:rPr>
          <w:sz w:val="28"/>
          <w:szCs w:val="28"/>
        </w:rPr>
        <w:t>).</w:t>
      </w:r>
    </w:p>
    <w:p w:rsidR="00093CFA" w:rsidRPr="00F338BD" w:rsidRDefault="0007773D" w:rsidP="00093CFA">
      <w:pPr>
        <w:keepNext/>
        <w:keepLines/>
        <w:widowControl/>
        <w:jc w:val="both"/>
        <w:rPr>
          <w:bCs/>
          <w:sz w:val="28"/>
          <w:szCs w:val="28"/>
        </w:rPr>
      </w:pPr>
      <w:r w:rsidRPr="00F338BD">
        <w:rPr>
          <w:b/>
          <w:sz w:val="28"/>
          <w:szCs w:val="28"/>
        </w:rPr>
        <w:tab/>
      </w:r>
      <w:r w:rsidRPr="00F338BD">
        <w:rPr>
          <w:bCs/>
          <w:sz w:val="28"/>
          <w:szCs w:val="28"/>
        </w:rPr>
        <w:t>3.Данное постановление опубликовать в Ведомостях органов местного самоуправления Новогренского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07773D" w:rsidRPr="00F338BD" w:rsidRDefault="0007773D" w:rsidP="00093CFA">
      <w:pPr>
        <w:keepNext/>
        <w:keepLines/>
        <w:widowControl/>
        <w:jc w:val="both"/>
        <w:rPr>
          <w:bCs/>
          <w:sz w:val="28"/>
          <w:szCs w:val="28"/>
        </w:rPr>
      </w:pPr>
    </w:p>
    <w:p w:rsidR="0007773D" w:rsidRPr="00F338BD" w:rsidRDefault="0007773D" w:rsidP="00093CFA">
      <w:pPr>
        <w:keepNext/>
        <w:keepLines/>
        <w:widowControl/>
        <w:jc w:val="both"/>
        <w:rPr>
          <w:bCs/>
          <w:sz w:val="28"/>
          <w:szCs w:val="28"/>
        </w:rPr>
      </w:pPr>
    </w:p>
    <w:p w:rsidR="0007773D" w:rsidRPr="00F338BD" w:rsidRDefault="0007773D" w:rsidP="00093CFA">
      <w:pPr>
        <w:keepNext/>
        <w:keepLines/>
        <w:widowControl/>
        <w:jc w:val="both"/>
        <w:rPr>
          <w:bCs/>
          <w:sz w:val="28"/>
          <w:szCs w:val="28"/>
        </w:rPr>
      </w:pPr>
      <w:r w:rsidRPr="00F338BD">
        <w:rPr>
          <w:bCs/>
          <w:sz w:val="28"/>
          <w:szCs w:val="28"/>
        </w:rPr>
        <w:t>Глава поселения                                                                               И.А. Комарова</w:t>
      </w:r>
    </w:p>
    <w:p w:rsidR="004B4C10" w:rsidRPr="00F338BD" w:rsidRDefault="004B4C10" w:rsidP="00093CFA">
      <w:pPr>
        <w:rPr>
          <w:sz w:val="28"/>
          <w:szCs w:val="28"/>
        </w:rPr>
      </w:pPr>
    </w:p>
    <w:p w:rsidR="004B4C10" w:rsidRPr="00F338BD" w:rsidRDefault="004B4C10" w:rsidP="004B4C10">
      <w:pPr>
        <w:keepNext/>
        <w:keepLines/>
        <w:widowControl/>
        <w:rPr>
          <w:b/>
          <w:sz w:val="28"/>
          <w:szCs w:val="28"/>
        </w:rPr>
      </w:pPr>
    </w:p>
    <w:p w:rsidR="007E4648" w:rsidRPr="00F338BD" w:rsidRDefault="007E4648" w:rsidP="004B4C10">
      <w:pPr>
        <w:keepNext/>
        <w:keepLines/>
        <w:widowControl/>
        <w:rPr>
          <w:b/>
          <w:sz w:val="28"/>
          <w:szCs w:val="28"/>
        </w:rPr>
      </w:pPr>
    </w:p>
    <w:p w:rsidR="007E4648" w:rsidRPr="00F338BD" w:rsidRDefault="007E4648" w:rsidP="004B4C10">
      <w:pPr>
        <w:keepNext/>
        <w:keepLines/>
        <w:widowControl/>
        <w:rPr>
          <w:b/>
          <w:sz w:val="28"/>
          <w:szCs w:val="28"/>
        </w:rPr>
      </w:pPr>
    </w:p>
    <w:p w:rsidR="007E4648" w:rsidRPr="00F338BD" w:rsidRDefault="007E4648" w:rsidP="004B4C10">
      <w:pPr>
        <w:keepNext/>
        <w:keepLines/>
        <w:widowControl/>
        <w:rPr>
          <w:b/>
          <w:sz w:val="28"/>
          <w:szCs w:val="28"/>
        </w:rPr>
      </w:pPr>
    </w:p>
    <w:p w:rsidR="007E4648" w:rsidRPr="00F338BD" w:rsidRDefault="007E4648" w:rsidP="004B4C10">
      <w:pPr>
        <w:keepNext/>
        <w:keepLines/>
        <w:widowControl/>
        <w:rPr>
          <w:b/>
          <w:sz w:val="28"/>
          <w:szCs w:val="28"/>
        </w:rPr>
      </w:pPr>
    </w:p>
    <w:p w:rsidR="007E4648" w:rsidRPr="00F338BD" w:rsidRDefault="007E4648" w:rsidP="004B4C10">
      <w:pPr>
        <w:keepNext/>
        <w:keepLines/>
        <w:widowControl/>
        <w:rPr>
          <w:b/>
          <w:sz w:val="28"/>
          <w:szCs w:val="28"/>
        </w:rPr>
      </w:pPr>
    </w:p>
    <w:p w:rsidR="007E4648" w:rsidRPr="00F338BD" w:rsidRDefault="007E4648" w:rsidP="004B4C10">
      <w:pPr>
        <w:keepNext/>
        <w:keepLines/>
        <w:widowControl/>
        <w:rPr>
          <w:b/>
          <w:sz w:val="28"/>
          <w:szCs w:val="28"/>
        </w:rPr>
      </w:pPr>
    </w:p>
    <w:p w:rsidR="007E4648" w:rsidRPr="00F338BD" w:rsidRDefault="007E4648" w:rsidP="004B4C10">
      <w:pPr>
        <w:keepNext/>
        <w:keepLines/>
        <w:widowControl/>
        <w:rPr>
          <w:b/>
          <w:sz w:val="28"/>
          <w:szCs w:val="28"/>
        </w:rPr>
      </w:pPr>
    </w:p>
    <w:p w:rsidR="007E4648" w:rsidRPr="00F338BD" w:rsidRDefault="007E4648" w:rsidP="004B4C10">
      <w:pPr>
        <w:keepNext/>
        <w:keepLines/>
        <w:widowControl/>
        <w:rPr>
          <w:b/>
          <w:sz w:val="28"/>
          <w:szCs w:val="28"/>
        </w:rPr>
      </w:pPr>
    </w:p>
    <w:p w:rsidR="007E4648" w:rsidRDefault="007E4648" w:rsidP="00C00E06">
      <w:pPr>
        <w:tabs>
          <w:tab w:val="left" w:pos="5865"/>
        </w:tabs>
        <w:spacing w:before="100" w:beforeAutospacing="1" w:after="100" w:afterAutospacing="1"/>
        <w:rPr>
          <w:b/>
        </w:rPr>
      </w:pPr>
    </w:p>
    <w:p w:rsidR="00F338BD" w:rsidRDefault="00F338BD" w:rsidP="00C00E06">
      <w:pPr>
        <w:tabs>
          <w:tab w:val="left" w:pos="5865"/>
        </w:tabs>
        <w:spacing w:before="100" w:beforeAutospacing="1" w:after="100" w:afterAutospacing="1"/>
        <w:rPr>
          <w:b/>
        </w:rPr>
      </w:pPr>
    </w:p>
    <w:p w:rsidR="0007773D" w:rsidRPr="007E4648" w:rsidRDefault="0007773D" w:rsidP="00C00E06">
      <w:pPr>
        <w:tabs>
          <w:tab w:val="left" w:pos="5865"/>
        </w:tabs>
        <w:spacing w:before="100" w:beforeAutospacing="1" w:after="100" w:afterAutospacing="1"/>
        <w:rPr>
          <w:rFonts w:eastAsia="Times New Roman"/>
          <w:b/>
          <w:bCs/>
          <w:color w:val="585858"/>
          <w:sz w:val="18"/>
          <w:lang w:eastAsia="ru-RU"/>
        </w:rPr>
      </w:pPr>
    </w:p>
    <w:p w:rsidR="007E4648" w:rsidRPr="00460366" w:rsidRDefault="007E4648" w:rsidP="00917B8D">
      <w:pPr>
        <w:tabs>
          <w:tab w:val="left" w:pos="3375"/>
          <w:tab w:val="left" w:pos="6750"/>
        </w:tabs>
        <w:spacing w:before="100" w:beforeAutospacing="1" w:after="100" w:afterAutospacing="1"/>
        <w:jc w:val="right"/>
        <w:rPr>
          <w:rFonts w:eastAsia="Times New Roman"/>
          <w:color w:val="000000" w:themeColor="text1"/>
          <w:sz w:val="18"/>
          <w:lang w:eastAsia="ru-RU"/>
        </w:rPr>
      </w:pPr>
      <w:r w:rsidRPr="00460366">
        <w:rPr>
          <w:rFonts w:eastAsia="Times New Roman"/>
          <w:color w:val="000000" w:themeColor="text1"/>
          <w:sz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</w:t>
      </w:r>
      <w:r w:rsidR="00ED6004">
        <w:rPr>
          <w:rFonts w:eastAsia="Times New Roman"/>
          <w:color w:val="000000" w:themeColor="text1"/>
          <w:sz w:val="18"/>
          <w:lang w:eastAsia="ru-RU"/>
        </w:rPr>
        <w:t xml:space="preserve">Приложение </w:t>
      </w:r>
      <w:r w:rsidRPr="00460366">
        <w:rPr>
          <w:rFonts w:eastAsia="Times New Roman"/>
          <w:color w:val="000000" w:themeColor="text1"/>
          <w:sz w:val="18"/>
          <w:lang w:eastAsia="ru-RU"/>
        </w:rPr>
        <w:t xml:space="preserve"> к постановлению</w:t>
      </w:r>
      <w:r w:rsidRPr="00460366">
        <w:rPr>
          <w:rFonts w:eastAsia="Times New Roman"/>
          <w:color w:val="585858"/>
          <w:sz w:val="18"/>
          <w:lang w:eastAsia="ru-RU"/>
        </w:rPr>
        <w:t xml:space="preserve"> </w:t>
      </w:r>
      <w:r w:rsidRPr="00460366">
        <w:rPr>
          <w:rFonts w:eastAsia="Times New Roman"/>
          <w:color w:val="000000" w:themeColor="text1"/>
          <w:sz w:val="18"/>
          <w:lang w:eastAsia="ru-RU"/>
        </w:rPr>
        <w:t>Администрации Новогоренского</w:t>
      </w:r>
      <w:r w:rsidR="00917B8D" w:rsidRPr="00460366">
        <w:rPr>
          <w:rFonts w:eastAsia="Times New Roman"/>
          <w:color w:val="000000" w:themeColor="text1"/>
          <w:sz w:val="1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460366">
        <w:rPr>
          <w:rFonts w:eastAsia="Times New Roman"/>
          <w:color w:val="000000" w:themeColor="text1"/>
          <w:sz w:val="18"/>
          <w:lang w:eastAsia="ru-RU"/>
        </w:rPr>
        <w:t xml:space="preserve"> сельского поселения</w:t>
      </w:r>
      <w:r w:rsidR="00917B8D" w:rsidRPr="00460366">
        <w:rPr>
          <w:rFonts w:eastAsia="Times New Roman"/>
          <w:color w:val="000000" w:themeColor="text1"/>
          <w:sz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от 11.04.2014  №37</w:t>
      </w:r>
    </w:p>
    <w:p w:rsidR="007E4648" w:rsidRPr="00CD5536" w:rsidRDefault="007E4648" w:rsidP="007E4648">
      <w:pPr>
        <w:tabs>
          <w:tab w:val="left" w:pos="3375"/>
          <w:tab w:val="left" w:pos="6750"/>
        </w:tabs>
        <w:spacing w:before="100" w:beforeAutospacing="1" w:after="100" w:afterAutospacing="1"/>
        <w:rPr>
          <w:rFonts w:eastAsia="Times New Roman"/>
          <w:b/>
          <w:bCs/>
          <w:color w:val="000000" w:themeColor="text1"/>
          <w:lang w:eastAsia="ru-RU"/>
        </w:rPr>
      </w:pPr>
      <w:r w:rsidRPr="00CD5536">
        <w:rPr>
          <w:rFonts w:eastAsia="Times New Roman"/>
          <w:b/>
          <w:bCs/>
          <w:color w:val="000000" w:themeColor="text1"/>
          <w:lang w:eastAsia="ru-RU"/>
        </w:rPr>
        <w:t xml:space="preserve">                                                                                              </w:t>
      </w:r>
    </w:p>
    <w:p w:rsidR="007E4648" w:rsidRPr="00CD5536" w:rsidRDefault="007E4648" w:rsidP="00F338BD">
      <w:pPr>
        <w:tabs>
          <w:tab w:val="left" w:pos="3375"/>
          <w:tab w:val="center" w:pos="4677"/>
        </w:tabs>
        <w:spacing w:before="100" w:beforeAutospacing="1" w:after="100" w:afterAutospacing="1"/>
        <w:jc w:val="center"/>
        <w:rPr>
          <w:rFonts w:eastAsia="Times New Roman"/>
          <w:color w:val="000000" w:themeColor="text1"/>
          <w:lang w:eastAsia="ru-RU"/>
        </w:rPr>
      </w:pPr>
      <w:r w:rsidRPr="00CD5536">
        <w:rPr>
          <w:rFonts w:eastAsia="Times New Roman"/>
          <w:b/>
          <w:bCs/>
          <w:color w:val="000000" w:themeColor="text1"/>
          <w:lang w:eastAsia="ru-RU"/>
        </w:rPr>
        <w:t>СТРУКТУРА  И  СОСТАВ</w:t>
      </w:r>
    </w:p>
    <w:p w:rsidR="00C87A66" w:rsidRPr="00CD5536" w:rsidRDefault="007E4648" w:rsidP="007D6DA7">
      <w:pPr>
        <w:spacing w:before="100" w:beforeAutospacing="1" w:after="100" w:afterAutospacing="1"/>
        <w:jc w:val="center"/>
        <w:rPr>
          <w:rFonts w:eastAsia="Times New Roman"/>
          <w:color w:val="000000" w:themeColor="text1"/>
          <w:lang w:eastAsia="ru-RU"/>
        </w:rPr>
      </w:pPr>
      <w:r w:rsidRPr="00CD5536">
        <w:rPr>
          <w:rFonts w:eastAsia="Times New Roman"/>
          <w:b/>
          <w:bCs/>
          <w:color w:val="000000" w:themeColor="text1"/>
          <w:lang w:eastAsia="ru-RU"/>
        </w:rPr>
        <w:t xml:space="preserve">эвакоприемной комиссии </w:t>
      </w:r>
      <w:r w:rsidR="00C87A66" w:rsidRPr="00CD5536">
        <w:rPr>
          <w:rFonts w:eastAsia="Times New Roman"/>
          <w:b/>
          <w:bCs/>
          <w:color w:val="000000" w:themeColor="text1"/>
          <w:lang w:eastAsia="ru-RU"/>
        </w:rPr>
        <w:t xml:space="preserve">Новогоренского </w:t>
      </w:r>
      <w:r w:rsidRPr="00CD5536">
        <w:rPr>
          <w:rFonts w:eastAsia="Times New Roman"/>
          <w:b/>
          <w:bCs/>
          <w:color w:val="000000" w:themeColor="text1"/>
          <w:lang w:eastAsia="ru-RU"/>
        </w:rPr>
        <w:t xml:space="preserve">сельского поселения </w:t>
      </w:r>
      <w:r w:rsidR="007D6DA7" w:rsidRPr="00CD5536">
        <w:rPr>
          <w:rFonts w:eastAsia="Times New Roman"/>
          <w:color w:val="000000" w:themeColor="text1"/>
          <w:lang w:eastAsia="ru-RU"/>
        </w:rPr>
        <w:tab/>
      </w:r>
      <w:r w:rsidRPr="00CD5536">
        <w:rPr>
          <w:rFonts w:eastAsia="Times New Roman"/>
          <w:color w:val="000000" w:themeColor="text1"/>
          <w:lang w:eastAsia="ru-RU"/>
        </w:rPr>
        <w:t> </w:t>
      </w:r>
    </w:p>
    <w:p w:rsidR="007E4648" w:rsidRPr="00CD5536" w:rsidRDefault="007E4648" w:rsidP="00C87A66">
      <w:pPr>
        <w:spacing w:before="100" w:beforeAutospacing="1" w:after="100" w:afterAutospacing="1"/>
        <w:rPr>
          <w:rFonts w:eastAsia="Times New Roman"/>
          <w:color w:val="000000" w:themeColor="text1"/>
          <w:lang w:eastAsia="ru-RU"/>
        </w:rPr>
      </w:pPr>
      <w:r w:rsidRPr="00CD5536">
        <w:rPr>
          <w:rFonts w:eastAsia="Times New Roman"/>
          <w:b/>
          <w:bCs/>
          <w:color w:val="000000" w:themeColor="text1"/>
          <w:lang w:eastAsia="ru-RU"/>
        </w:rPr>
        <w:t>Председатель комиссии</w:t>
      </w:r>
      <w:r w:rsidR="00C87A66" w:rsidRPr="00CD5536">
        <w:rPr>
          <w:rFonts w:eastAsia="Times New Roman"/>
          <w:b/>
          <w:bCs/>
          <w:color w:val="000000" w:themeColor="text1"/>
          <w:lang w:eastAsia="ru-RU"/>
        </w:rPr>
        <w:t>:</w:t>
      </w:r>
    </w:p>
    <w:p w:rsidR="00C87A66" w:rsidRPr="00CD5536" w:rsidRDefault="00C87A66" w:rsidP="00C87A66">
      <w:pPr>
        <w:tabs>
          <w:tab w:val="center" w:pos="4677"/>
        </w:tabs>
        <w:spacing w:before="100" w:beforeAutospacing="1" w:after="100" w:afterAutospacing="1"/>
        <w:rPr>
          <w:rFonts w:eastAsia="Times New Roman"/>
          <w:color w:val="000000" w:themeColor="text1"/>
          <w:sz w:val="18"/>
          <w:szCs w:val="18"/>
          <w:lang w:eastAsia="ru-RU"/>
        </w:rPr>
      </w:pPr>
      <w:r w:rsidRPr="00CD5536">
        <w:rPr>
          <w:rFonts w:eastAsia="Times New Roman"/>
          <w:color w:val="000000" w:themeColor="text1"/>
          <w:lang w:eastAsia="ru-RU"/>
        </w:rPr>
        <w:t>Комарова И.А.</w:t>
      </w:r>
      <w:r w:rsidR="007E4648" w:rsidRPr="00CD5536">
        <w:rPr>
          <w:rFonts w:eastAsia="Times New Roman"/>
          <w:color w:val="000000" w:themeColor="text1"/>
          <w:lang w:eastAsia="ru-RU"/>
        </w:rPr>
        <w:t xml:space="preserve">. - Глава </w:t>
      </w:r>
      <w:r w:rsidRPr="00CD5536">
        <w:rPr>
          <w:rFonts w:eastAsia="Times New Roman"/>
          <w:color w:val="000000" w:themeColor="text1"/>
          <w:lang w:eastAsia="ru-RU"/>
        </w:rPr>
        <w:t xml:space="preserve">Новогоренского </w:t>
      </w:r>
      <w:r w:rsidR="007E4648" w:rsidRPr="00CD5536">
        <w:rPr>
          <w:rFonts w:eastAsia="Times New Roman"/>
          <w:color w:val="000000" w:themeColor="text1"/>
          <w:lang w:eastAsia="ru-RU"/>
        </w:rPr>
        <w:t xml:space="preserve">сельского поселения </w:t>
      </w:r>
      <w:r w:rsidR="007E4648" w:rsidRPr="00CD5536">
        <w:rPr>
          <w:rFonts w:eastAsia="Times New Roman"/>
          <w:color w:val="000000" w:themeColor="text1"/>
          <w:sz w:val="18"/>
          <w:szCs w:val="18"/>
          <w:lang w:eastAsia="ru-RU"/>
        </w:rPr>
        <w:t>        </w:t>
      </w:r>
    </w:p>
    <w:p w:rsidR="007E4648" w:rsidRPr="00CD5536" w:rsidRDefault="00C00E06" w:rsidP="00C87A66">
      <w:pPr>
        <w:tabs>
          <w:tab w:val="center" w:pos="4677"/>
        </w:tabs>
        <w:spacing w:before="100" w:beforeAutospacing="1" w:after="100" w:afterAutospacing="1"/>
        <w:rPr>
          <w:rFonts w:eastAsia="Times New Roman"/>
          <w:color w:val="000000" w:themeColor="text1"/>
          <w:sz w:val="18"/>
          <w:szCs w:val="18"/>
          <w:lang w:eastAsia="ru-RU"/>
        </w:rPr>
      </w:pPr>
      <w:r w:rsidRPr="00CD5536">
        <w:rPr>
          <w:rFonts w:eastAsia="Times New Roman"/>
          <w:b/>
          <w:bCs/>
          <w:color w:val="000000" w:themeColor="text1"/>
          <w:lang w:eastAsia="ru-RU"/>
        </w:rPr>
        <w:t xml:space="preserve">Заместитель председателя </w:t>
      </w:r>
      <w:r w:rsidR="007E4648" w:rsidRPr="00CD5536">
        <w:rPr>
          <w:rFonts w:eastAsia="Times New Roman"/>
          <w:b/>
          <w:bCs/>
          <w:color w:val="000000" w:themeColor="text1"/>
          <w:lang w:eastAsia="ru-RU"/>
        </w:rPr>
        <w:t>комиссии</w:t>
      </w:r>
      <w:r w:rsidR="00C87A66" w:rsidRPr="00CD5536">
        <w:rPr>
          <w:rFonts w:eastAsia="Times New Roman"/>
          <w:b/>
          <w:bCs/>
          <w:color w:val="000000" w:themeColor="text1"/>
          <w:lang w:eastAsia="ru-RU"/>
        </w:rPr>
        <w:t>:</w:t>
      </w:r>
    </w:p>
    <w:p w:rsidR="007E4648" w:rsidRPr="00CD5536" w:rsidRDefault="00C87A66" w:rsidP="007E4648">
      <w:pPr>
        <w:spacing w:before="100" w:beforeAutospacing="1" w:after="100" w:afterAutospacing="1"/>
        <w:rPr>
          <w:rFonts w:eastAsia="Times New Roman"/>
          <w:color w:val="000000" w:themeColor="text1"/>
          <w:lang w:eastAsia="ru-RU"/>
        </w:rPr>
      </w:pPr>
      <w:r w:rsidRPr="00CD5536">
        <w:rPr>
          <w:rFonts w:eastAsia="Times New Roman"/>
          <w:color w:val="000000" w:themeColor="text1"/>
          <w:lang w:eastAsia="ru-RU"/>
        </w:rPr>
        <w:t xml:space="preserve">Мальсагова Н.Н. – управделами </w:t>
      </w:r>
      <w:r w:rsidR="007E4648" w:rsidRPr="00CD5536">
        <w:rPr>
          <w:rFonts w:eastAsia="Times New Roman"/>
          <w:color w:val="000000" w:themeColor="text1"/>
          <w:lang w:eastAsia="ru-RU"/>
        </w:rPr>
        <w:t>администрации</w:t>
      </w:r>
      <w:r w:rsidRPr="00CD5536">
        <w:rPr>
          <w:rFonts w:eastAsia="Times New Roman"/>
          <w:color w:val="000000" w:themeColor="text1"/>
          <w:lang w:eastAsia="ru-RU"/>
        </w:rPr>
        <w:t xml:space="preserve"> Новогоренского сельского поселения</w:t>
      </w:r>
      <w:proofErr w:type="gramStart"/>
      <w:r w:rsidRPr="00CD5536">
        <w:rPr>
          <w:rFonts w:eastAsia="Times New Roman"/>
          <w:color w:val="000000" w:themeColor="text1"/>
          <w:lang w:eastAsia="ru-RU"/>
        </w:rPr>
        <w:t xml:space="preserve"> </w:t>
      </w:r>
      <w:r w:rsidR="007D6DA7" w:rsidRPr="00CD5536">
        <w:rPr>
          <w:rFonts w:eastAsia="Times New Roman"/>
          <w:color w:val="000000" w:themeColor="text1"/>
          <w:lang w:eastAsia="ru-RU"/>
        </w:rPr>
        <w:t>.</w:t>
      </w:r>
      <w:proofErr w:type="gramEnd"/>
    </w:p>
    <w:p w:rsidR="007E4648" w:rsidRPr="00CD5536" w:rsidRDefault="007D6DA7" w:rsidP="007D6DA7">
      <w:pPr>
        <w:spacing w:before="100" w:beforeAutospacing="1" w:after="100" w:afterAutospacing="1"/>
        <w:rPr>
          <w:rFonts w:eastAsia="Times New Roman"/>
          <w:color w:val="000000" w:themeColor="text1"/>
          <w:lang w:eastAsia="ru-RU"/>
        </w:rPr>
      </w:pPr>
      <w:r w:rsidRPr="00CD5536">
        <w:rPr>
          <w:rFonts w:eastAsia="Times New Roman"/>
          <w:b/>
          <w:bCs/>
          <w:color w:val="000000" w:themeColor="text1"/>
          <w:lang w:eastAsia="ru-RU"/>
        </w:rPr>
        <w:t>1</w:t>
      </w:r>
      <w:r w:rsidR="007E4648" w:rsidRPr="00CD5536">
        <w:rPr>
          <w:rFonts w:eastAsia="Times New Roman"/>
          <w:b/>
          <w:bCs/>
          <w:color w:val="000000" w:themeColor="text1"/>
          <w:lang w:eastAsia="ru-RU"/>
        </w:rPr>
        <w:t>.</w:t>
      </w:r>
      <w:r w:rsidR="007E4648" w:rsidRPr="00CD5536">
        <w:rPr>
          <w:rFonts w:eastAsia="Times New Roman"/>
          <w:color w:val="000000" w:themeColor="text1"/>
          <w:lang w:eastAsia="ru-RU"/>
        </w:rPr>
        <w:t> </w:t>
      </w:r>
      <w:r w:rsidR="007E4648" w:rsidRPr="00CD5536">
        <w:rPr>
          <w:rFonts w:eastAsia="Times New Roman"/>
          <w:b/>
          <w:bCs/>
          <w:color w:val="000000" w:themeColor="text1"/>
          <w:lang w:eastAsia="ru-RU"/>
        </w:rPr>
        <w:t>Группа учета эваконаселения и информаци</w:t>
      </w:r>
      <w:r w:rsidRPr="00CD5536">
        <w:rPr>
          <w:rFonts w:eastAsia="Times New Roman"/>
          <w:b/>
          <w:bCs/>
          <w:color w:val="000000" w:themeColor="text1"/>
          <w:lang w:eastAsia="ru-RU"/>
        </w:rPr>
        <w:t>и</w:t>
      </w:r>
    </w:p>
    <w:p w:rsidR="007E4648" w:rsidRPr="00CD5536" w:rsidRDefault="007D6DA7" w:rsidP="007E4648">
      <w:pPr>
        <w:spacing w:before="100" w:beforeAutospacing="1" w:after="100" w:afterAutospacing="1"/>
        <w:rPr>
          <w:rFonts w:eastAsia="Times New Roman"/>
          <w:color w:val="000000" w:themeColor="text1"/>
          <w:lang w:eastAsia="ru-RU"/>
        </w:rPr>
      </w:pPr>
      <w:r w:rsidRPr="00CD5536">
        <w:rPr>
          <w:rFonts w:eastAsia="Times New Roman"/>
          <w:color w:val="000000" w:themeColor="text1"/>
          <w:lang w:eastAsia="ru-RU"/>
        </w:rPr>
        <w:t>Балаганская Л.В.</w:t>
      </w:r>
      <w:r w:rsidR="007E4648" w:rsidRPr="00CD5536">
        <w:rPr>
          <w:rFonts w:eastAsia="Times New Roman"/>
          <w:color w:val="000000" w:themeColor="text1"/>
          <w:lang w:eastAsia="ru-RU"/>
        </w:rPr>
        <w:t xml:space="preserve"> - специалист </w:t>
      </w:r>
      <w:r w:rsidRPr="00CD5536">
        <w:rPr>
          <w:rFonts w:eastAsia="Times New Roman"/>
          <w:color w:val="000000" w:themeColor="text1"/>
          <w:lang w:eastAsia="ru-RU"/>
        </w:rPr>
        <w:t xml:space="preserve">по первичному воинскому учету администрации </w:t>
      </w:r>
      <w:r w:rsidR="007E4648" w:rsidRPr="00CD5536">
        <w:rPr>
          <w:rFonts w:eastAsia="Times New Roman"/>
          <w:color w:val="000000" w:themeColor="text1"/>
          <w:lang w:eastAsia="ru-RU"/>
        </w:rPr>
        <w:t xml:space="preserve">поселения </w:t>
      </w:r>
    </w:p>
    <w:p w:rsidR="00AF4BA7" w:rsidRPr="00CD5536" w:rsidRDefault="007E4648" w:rsidP="007E4648">
      <w:pPr>
        <w:spacing w:before="100" w:beforeAutospacing="1" w:after="100" w:afterAutospacing="1"/>
        <w:rPr>
          <w:rFonts w:eastAsia="Times New Roman"/>
          <w:b/>
          <w:bCs/>
          <w:color w:val="000000" w:themeColor="text1"/>
          <w:lang w:eastAsia="ru-RU"/>
        </w:rPr>
      </w:pPr>
      <w:r w:rsidRPr="00CD5536">
        <w:rPr>
          <w:rFonts w:eastAsia="Times New Roman"/>
          <w:b/>
          <w:bCs/>
          <w:color w:val="000000" w:themeColor="text1"/>
          <w:lang w:eastAsia="ru-RU"/>
        </w:rPr>
        <w:t xml:space="preserve">2. Группа </w:t>
      </w:r>
      <w:r w:rsidR="00AF4BA7" w:rsidRPr="00CD5536">
        <w:rPr>
          <w:rFonts w:eastAsia="Times New Roman"/>
          <w:b/>
          <w:bCs/>
          <w:color w:val="000000" w:themeColor="text1"/>
          <w:lang w:eastAsia="ru-RU"/>
        </w:rPr>
        <w:t>вывоза материальных ценностей, оборудования и документов</w:t>
      </w:r>
    </w:p>
    <w:p w:rsidR="007D6DA7" w:rsidRPr="00CD5536" w:rsidRDefault="007D6DA7" w:rsidP="007E4648">
      <w:pPr>
        <w:spacing w:before="100" w:beforeAutospacing="1" w:after="100" w:afterAutospacing="1"/>
        <w:rPr>
          <w:rFonts w:eastAsia="Times New Roman"/>
          <w:bCs/>
          <w:color w:val="000000" w:themeColor="text1"/>
          <w:lang w:eastAsia="ru-RU"/>
        </w:rPr>
      </w:pPr>
      <w:r w:rsidRPr="00CD5536">
        <w:rPr>
          <w:rFonts w:eastAsia="Times New Roman"/>
          <w:bCs/>
          <w:color w:val="000000" w:themeColor="text1"/>
          <w:lang w:eastAsia="ru-RU"/>
        </w:rPr>
        <w:t>Федорова Н.Я. – директор МКУ «Новогоренский СКДЦ»;</w:t>
      </w:r>
    </w:p>
    <w:p w:rsidR="007D6DA7" w:rsidRPr="00CD5536" w:rsidRDefault="00917B8D" w:rsidP="007E4648">
      <w:pPr>
        <w:spacing w:before="100" w:beforeAutospacing="1" w:after="100" w:afterAutospacing="1"/>
        <w:rPr>
          <w:rFonts w:eastAsia="Times New Roman"/>
          <w:color w:val="000000" w:themeColor="text1"/>
          <w:lang w:eastAsia="ru-RU"/>
        </w:rPr>
      </w:pPr>
      <w:r w:rsidRPr="00CD5536">
        <w:rPr>
          <w:rFonts w:eastAsia="Times New Roman"/>
          <w:bCs/>
          <w:color w:val="000000" w:themeColor="text1"/>
          <w:lang w:eastAsia="ru-RU"/>
        </w:rPr>
        <w:t>Балабанова А.С. – главный бухгалтер Администрации поселения</w:t>
      </w:r>
    </w:p>
    <w:p w:rsidR="007E4648" w:rsidRPr="00CD5536" w:rsidRDefault="007E4648" w:rsidP="007D6DA7">
      <w:pPr>
        <w:spacing w:before="100" w:beforeAutospacing="1" w:after="100" w:afterAutospacing="1"/>
        <w:rPr>
          <w:rFonts w:eastAsia="Times New Roman"/>
          <w:color w:val="000000" w:themeColor="text1"/>
          <w:lang w:eastAsia="ru-RU"/>
        </w:rPr>
      </w:pPr>
      <w:r w:rsidRPr="00CD5536">
        <w:rPr>
          <w:rFonts w:eastAsia="Times New Roman"/>
          <w:b/>
          <w:bCs/>
          <w:color w:val="000000" w:themeColor="text1"/>
          <w:lang w:eastAsia="ru-RU"/>
        </w:rPr>
        <w:t>3. Группа дорожного и транспортного обеспечения</w:t>
      </w:r>
    </w:p>
    <w:p w:rsidR="007E4648" w:rsidRPr="00CD5536" w:rsidRDefault="007D6DA7" w:rsidP="007D6DA7">
      <w:pPr>
        <w:spacing w:before="100" w:beforeAutospacing="1" w:after="100" w:afterAutospacing="1"/>
        <w:rPr>
          <w:rFonts w:eastAsia="Times New Roman"/>
          <w:color w:val="000000" w:themeColor="text1"/>
          <w:lang w:eastAsia="ru-RU"/>
        </w:rPr>
      </w:pPr>
      <w:r w:rsidRPr="00CD5536">
        <w:rPr>
          <w:rFonts w:eastAsia="Times New Roman"/>
          <w:color w:val="000000" w:themeColor="text1"/>
          <w:lang w:eastAsia="ru-RU"/>
        </w:rPr>
        <w:t>Батищев О.В. – специалист администрации поселения</w:t>
      </w:r>
      <w:r w:rsidR="007E4648" w:rsidRPr="00CD5536">
        <w:rPr>
          <w:rFonts w:eastAsia="Times New Roman"/>
          <w:color w:val="000000" w:themeColor="text1"/>
          <w:lang w:eastAsia="ru-RU"/>
        </w:rPr>
        <w:t> </w:t>
      </w:r>
    </w:p>
    <w:p w:rsidR="00C00E06" w:rsidRPr="00CD5536" w:rsidRDefault="007D6DA7" w:rsidP="00C00E06">
      <w:pPr>
        <w:spacing w:before="100" w:beforeAutospacing="1" w:after="100" w:afterAutospacing="1"/>
        <w:rPr>
          <w:rFonts w:eastAsia="Times New Roman"/>
          <w:color w:val="000000" w:themeColor="text1"/>
          <w:lang w:eastAsia="ru-RU"/>
        </w:rPr>
      </w:pPr>
      <w:r w:rsidRPr="00CD5536">
        <w:rPr>
          <w:rFonts w:eastAsia="Times New Roman"/>
          <w:color w:val="000000" w:themeColor="text1"/>
          <w:lang w:eastAsia="ru-RU"/>
        </w:rPr>
        <w:t>Добрычев В.А. – водитель администрации поселения</w:t>
      </w:r>
      <w:r w:rsidR="00C00E06" w:rsidRPr="00CD553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ab/>
        <w:t> </w:t>
      </w:r>
    </w:p>
    <w:tbl>
      <w:tblPr>
        <w:tblpPr w:leftFromText="180" w:rightFromText="180" w:vertAnchor="text" w:horzAnchor="page" w:tblpX="1" w:tblpY="5251"/>
        <w:tblW w:w="188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98"/>
        <w:gridCol w:w="48"/>
        <w:gridCol w:w="8894"/>
      </w:tblGrid>
      <w:tr w:rsidR="005315F8" w:rsidRPr="00CD5536" w:rsidTr="005315F8">
        <w:trPr>
          <w:tblCellSpacing w:w="0" w:type="dxa"/>
          <w:hidden/>
        </w:trPr>
        <w:tc>
          <w:tcPr>
            <w:tcW w:w="9898" w:type="dxa"/>
            <w:shd w:val="clear" w:color="auto" w:fill="FFFFFF"/>
            <w:hideMark/>
          </w:tcPr>
          <w:p w:rsidR="005315F8" w:rsidRPr="00CD5536" w:rsidRDefault="005315F8" w:rsidP="005315F8">
            <w:pPr>
              <w:rPr>
                <w:rFonts w:ascii="Arial" w:eastAsia="Times New Roman" w:hAnsi="Arial" w:cs="Arial"/>
                <w:vanish/>
                <w:color w:val="000000" w:themeColor="text1"/>
                <w:sz w:val="17"/>
                <w:szCs w:val="17"/>
                <w:lang w:eastAsia="ru-RU"/>
              </w:rPr>
            </w:pPr>
          </w:p>
          <w:p w:rsidR="005315F8" w:rsidRPr="00CD5536" w:rsidRDefault="005315F8" w:rsidP="005315F8">
            <w:pP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48" w:type="dxa"/>
            <w:shd w:val="clear" w:color="auto" w:fill="FFFFFF"/>
            <w:vAlign w:val="center"/>
            <w:hideMark/>
          </w:tcPr>
          <w:p w:rsidR="005315F8" w:rsidRPr="00CD5536" w:rsidRDefault="005315F8" w:rsidP="005315F8">
            <w:pP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8894" w:type="dxa"/>
            <w:shd w:val="clear" w:color="auto" w:fill="FFFFFF"/>
            <w:hideMark/>
          </w:tcPr>
          <w:p w:rsidR="005315F8" w:rsidRPr="00CD5536" w:rsidRDefault="005315F8" w:rsidP="005315F8">
            <w:pPr>
              <w:keepNext/>
              <w:keepLines/>
              <w:widowControl/>
              <w:tabs>
                <w:tab w:val="left" w:pos="2415"/>
              </w:tabs>
              <w:rPr>
                <w:b/>
                <w:color w:val="000000" w:themeColor="text1"/>
              </w:rPr>
            </w:pPr>
            <w:r w:rsidRPr="00CD5536">
              <w:rPr>
                <w:b/>
                <w:color w:val="000000" w:themeColor="text1"/>
              </w:rPr>
              <w:tab/>
            </w:r>
          </w:p>
          <w:p w:rsidR="005315F8" w:rsidRPr="00CD5536" w:rsidRDefault="005315F8" w:rsidP="005315F8">
            <w:pPr>
              <w:keepNext/>
              <w:keepLines/>
              <w:widowControl/>
              <w:rPr>
                <w:b/>
                <w:color w:val="000000" w:themeColor="text1"/>
              </w:rPr>
            </w:pPr>
          </w:p>
          <w:p w:rsidR="005315F8" w:rsidRPr="00CD5536" w:rsidRDefault="005315F8" w:rsidP="005315F8">
            <w:pPr>
              <w:keepNext/>
              <w:keepLines/>
              <w:widowControl/>
              <w:rPr>
                <w:b/>
                <w:color w:val="000000" w:themeColor="text1"/>
              </w:rPr>
            </w:pPr>
          </w:p>
          <w:p w:rsidR="005315F8" w:rsidRPr="00CD5536" w:rsidRDefault="005315F8" w:rsidP="005315F8">
            <w:pP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</w:p>
        </w:tc>
      </w:tr>
    </w:tbl>
    <w:p w:rsidR="00C00E06" w:rsidRPr="00CD5536" w:rsidRDefault="00C00E06" w:rsidP="00542D96">
      <w:pPr>
        <w:spacing w:before="100" w:beforeAutospacing="1" w:after="100" w:afterAutospacing="1"/>
        <w:jc w:val="center"/>
        <w:rPr>
          <w:rFonts w:eastAsia="Times New Roman"/>
          <w:b/>
          <w:bCs/>
          <w:color w:val="000000" w:themeColor="text1"/>
          <w:lang w:eastAsia="ru-RU"/>
        </w:rPr>
      </w:pPr>
      <w:r w:rsidRPr="00CD5536">
        <w:rPr>
          <w:rFonts w:eastAsia="Times New Roman"/>
          <w:b/>
          <w:bCs/>
          <w:color w:val="000000" w:themeColor="text1"/>
          <w:lang w:eastAsia="ru-RU"/>
        </w:rPr>
        <w:t> Схема оповещения и связи</w:t>
      </w:r>
    </w:p>
    <w:tbl>
      <w:tblPr>
        <w:tblpPr w:leftFromText="45" w:rightFromText="45" w:vertAnchor="text"/>
        <w:tblW w:w="96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8"/>
        <w:gridCol w:w="5750"/>
        <w:gridCol w:w="2142"/>
      </w:tblGrid>
      <w:tr w:rsidR="00C00E06" w:rsidRPr="00CD5536" w:rsidTr="00C00E06">
        <w:trPr>
          <w:trHeight w:val="120"/>
          <w:tblCellSpacing w:w="0" w:type="dxa"/>
        </w:trPr>
        <w:tc>
          <w:tcPr>
            <w:tcW w:w="9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E06" w:rsidRPr="00CD5536" w:rsidRDefault="00C00E06" w:rsidP="00BA5C87">
            <w:pPr>
              <w:spacing w:before="100" w:beforeAutospacing="1" w:after="100" w:afterAutospacing="1" w:line="120" w:lineRule="atLeast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D5536">
              <w:rPr>
                <w:rFonts w:eastAsia="Times New Roman"/>
                <w:color w:val="000000" w:themeColor="text1"/>
                <w:lang w:eastAsia="ru-RU"/>
              </w:rPr>
              <w:t>Глава Новогоренского сельского поселения  Комарова И.А.   (9-41-36</w:t>
            </w:r>
            <w:r w:rsidR="00CD5536">
              <w:rPr>
                <w:rFonts w:eastAsia="Times New Roman"/>
                <w:color w:val="000000" w:themeColor="text1"/>
                <w:lang w:eastAsia="ru-RU"/>
              </w:rPr>
              <w:t>-раб.</w:t>
            </w:r>
            <w:r w:rsidR="007F0E6C">
              <w:rPr>
                <w:rFonts w:eastAsia="Times New Roman"/>
                <w:color w:val="000000" w:themeColor="text1"/>
                <w:lang w:eastAsia="ru-RU"/>
              </w:rPr>
              <w:t>,</w:t>
            </w:r>
            <w:r w:rsidR="00CD5536">
              <w:rPr>
                <w:rFonts w:eastAsia="Times New Roman"/>
                <w:color w:val="000000" w:themeColor="text1"/>
                <w:lang w:eastAsia="ru-RU"/>
              </w:rPr>
              <w:t xml:space="preserve"> 9-41-46 –дом.</w:t>
            </w:r>
            <w:r w:rsidRPr="00CD5536">
              <w:rPr>
                <w:rFonts w:eastAsia="Times New Roman"/>
                <w:color w:val="000000" w:themeColor="text1"/>
                <w:lang w:eastAsia="ru-RU"/>
              </w:rPr>
              <w:t>)</w:t>
            </w:r>
            <w:r w:rsidR="0080668F" w:rsidRPr="00CD5536">
              <w:rPr>
                <w:rFonts w:eastAsia="Times New Roman"/>
                <w:color w:val="000000" w:themeColor="text1"/>
                <w:lang w:eastAsia="ru-RU"/>
              </w:rPr>
              <w:t xml:space="preserve"> – руководитель комиссии</w:t>
            </w:r>
          </w:p>
        </w:tc>
      </w:tr>
      <w:tr w:rsidR="00C00E06" w:rsidRPr="00CD5536" w:rsidTr="00C00E06">
        <w:trPr>
          <w:trHeight w:val="390"/>
          <w:tblCellSpacing w:w="0" w:type="dxa"/>
        </w:trPr>
        <w:tc>
          <w:tcPr>
            <w:tcW w:w="9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E06" w:rsidRPr="00CD5536" w:rsidRDefault="00C00E06" w:rsidP="00C00E06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D5536">
              <w:rPr>
                <w:rFonts w:eastAsia="Times New Roman"/>
                <w:color w:val="000000" w:themeColor="text1"/>
                <w:lang w:eastAsia="ru-RU"/>
              </w:rPr>
              <w:t>Управ</w:t>
            </w:r>
            <w:proofErr w:type="gramStart"/>
            <w:r w:rsidRPr="00CD5536">
              <w:rPr>
                <w:rFonts w:eastAsia="Times New Roman"/>
                <w:color w:val="000000" w:themeColor="text1"/>
                <w:lang w:eastAsia="ru-RU"/>
              </w:rPr>
              <w:t>.д</w:t>
            </w:r>
            <w:proofErr w:type="gramEnd"/>
            <w:r w:rsidRPr="00CD5536">
              <w:rPr>
                <w:rFonts w:eastAsia="Times New Roman"/>
                <w:color w:val="000000" w:themeColor="text1"/>
                <w:lang w:eastAsia="ru-RU"/>
              </w:rPr>
              <w:t>елами  Мальсагова</w:t>
            </w:r>
            <w:r w:rsidR="0080668F" w:rsidRPr="00CD5536">
              <w:rPr>
                <w:rFonts w:eastAsia="Times New Roman"/>
                <w:color w:val="000000" w:themeColor="text1"/>
                <w:lang w:eastAsia="ru-RU"/>
              </w:rPr>
              <w:t xml:space="preserve"> Н.Н.</w:t>
            </w:r>
            <w:r w:rsidRPr="00CD5536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="0080668F" w:rsidRPr="00CD5536">
              <w:rPr>
                <w:rFonts w:eastAsia="Times New Roman"/>
                <w:color w:val="000000" w:themeColor="text1"/>
                <w:lang w:eastAsia="ru-RU"/>
              </w:rPr>
              <w:t xml:space="preserve">(группа оповещения и связи) </w:t>
            </w:r>
            <w:r w:rsidRPr="00CD5536">
              <w:rPr>
                <w:rFonts w:eastAsia="Times New Roman"/>
                <w:color w:val="000000" w:themeColor="text1"/>
                <w:lang w:eastAsia="ru-RU"/>
              </w:rPr>
              <w:t xml:space="preserve"> (9-41-36</w:t>
            </w:r>
            <w:r w:rsidR="007F0E6C">
              <w:rPr>
                <w:rFonts w:eastAsia="Times New Roman"/>
                <w:color w:val="000000" w:themeColor="text1"/>
                <w:lang w:eastAsia="ru-RU"/>
              </w:rPr>
              <w:t>, 9-42-13 – дом.</w:t>
            </w:r>
            <w:r w:rsidRPr="00CD5536">
              <w:rPr>
                <w:rFonts w:eastAsia="Times New Roman"/>
                <w:color w:val="000000" w:themeColor="text1"/>
                <w:lang w:eastAsia="ru-RU"/>
              </w:rPr>
              <w:t>)</w:t>
            </w:r>
          </w:p>
        </w:tc>
      </w:tr>
      <w:tr w:rsidR="0080668F" w:rsidRPr="00CD5536" w:rsidTr="00F338BD">
        <w:trPr>
          <w:trHeight w:val="1935"/>
          <w:tblCellSpacing w:w="0" w:type="dxa"/>
        </w:trPr>
        <w:tc>
          <w:tcPr>
            <w:tcW w:w="1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BA7" w:rsidRPr="00CD5536" w:rsidRDefault="00AF4BA7" w:rsidP="00AF4BA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D5536">
              <w:rPr>
                <w:rFonts w:eastAsia="Times New Roman"/>
                <w:color w:val="000000" w:themeColor="text1"/>
                <w:lang w:eastAsia="ru-RU"/>
              </w:rPr>
              <w:t>Группа учета и контроля   эваконаселения</w:t>
            </w:r>
          </w:p>
          <w:p w:rsidR="00AF4BA7" w:rsidRPr="00CD5536" w:rsidRDefault="00AF4BA7" w:rsidP="00AF4BA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D5536">
              <w:rPr>
                <w:rFonts w:eastAsia="Times New Roman"/>
                <w:color w:val="000000" w:themeColor="text1"/>
                <w:lang w:eastAsia="ru-RU"/>
              </w:rPr>
              <w:t> </w:t>
            </w:r>
          </w:p>
          <w:p w:rsidR="00AF4BA7" w:rsidRDefault="00AF4BA7" w:rsidP="007F0E6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D5536">
              <w:rPr>
                <w:rFonts w:eastAsia="Times New Roman"/>
                <w:color w:val="000000" w:themeColor="text1"/>
                <w:lang w:eastAsia="ru-RU"/>
              </w:rPr>
              <w:t>Балаганская Л.В.</w:t>
            </w:r>
            <w:r w:rsidR="007F0E6C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r w:rsidRPr="00CD5536">
              <w:rPr>
                <w:rFonts w:eastAsia="Times New Roman"/>
                <w:color w:val="000000" w:themeColor="text1"/>
                <w:lang w:eastAsia="ru-RU"/>
              </w:rPr>
              <w:t>9-41-36</w:t>
            </w:r>
            <w:r w:rsidR="007F0E6C">
              <w:rPr>
                <w:rFonts w:eastAsia="Times New Roman"/>
                <w:color w:val="000000" w:themeColor="text1"/>
                <w:lang w:eastAsia="ru-RU"/>
              </w:rPr>
              <w:t>-раб.</w:t>
            </w:r>
          </w:p>
          <w:p w:rsidR="007F0E6C" w:rsidRPr="00CD5536" w:rsidRDefault="007F0E6C" w:rsidP="007F0E6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</w:rPr>
              <w:t>9-42-35 – дом.</w:t>
            </w:r>
          </w:p>
        </w:tc>
        <w:tc>
          <w:tcPr>
            <w:tcW w:w="5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BA7" w:rsidRPr="00CD5536" w:rsidRDefault="0080668F" w:rsidP="00AF4BA7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  <w:lang w:eastAsia="ru-RU"/>
              </w:rPr>
            </w:pPr>
            <w:r w:rsidRPr="00CD5536">
              <w:rPr>
                <w:rFonts w:eastAsia="Times New Roman"/>
                <w:color w:val="000000" w:themeColor="text1"/>
                <w:lang w:eastAsia="ru-RU"/>
              </w:rPr>
              <w:t xml:space="preserve">Группа дорожного и транспортного обеспечения                                                                                                                                                                                  </w:t>
            </w:r>
            <w:r w:rsidR="00AF4BA7" w:rsidRPr="00CD5536">
              <w:rPr>
                <w:rFonts w:eastAsia="Times New Roman"/>
                <w:color w:val="000000" w:themeColor="text1"/>
                <w:lang w:eastAsia="ru-RU"/>
              </w:rPr>
              <w:t>Батищев О.В. (9-41-36</w:t>
            </w:r>
            <w:r w:rsidR="007F0E6C">
              <w:rPr>
                <w:rFonts w:eastAsia="Times New Roman"/>
                <w:color w:val="000000" w:themeColor="text1"/>
                <w:lang w:eastAsia="ru-RU"/>
              </w:rPr>
              <w:t>- раб</w:t>
            </w:r>
            <w:proofErr w:type="gramStart"/>
            <w:r w:rsidR="007F0E6C">
              <w:rPr>
                <w:rFonts w:eastAsia="Times New Roman"/>
                <w:color w:val="000000" w:themeColor="text1"/>
                <w:lang w:eastAsia="ru-RU"/>
              </w:rPr>
              <w:t xml:space="preserve">., </w:t>
            </w:r>
            <w:proofErr w:type="gramEnd"/>
            <w:r w:rsidR="007F0E6C">
              <w:rPr>
                <w:rFonts w:eastAsia="Times New Roman"/>
                <w:color w:val="000000" w:themeColor="text1"/>
                <w:lang w:eastAsia="ru-RU"/>
              </w:rPr>
              <w:t>9-41-56 дом.</w:t>
            </w:r>
            <w:r w:rsidR="00AF4BA7" w:rsidRPr="00CD5536">
              <w:rPr>
                <w:rFonts w:eastAsia="Times New Roman"/>
                <w:color w:val="000000" w:themeColor="text1"/>
                <w:lang w:eastAsia="ru-RU"/>
              </w:rPr>
              <w:t xml:space="preserve">) 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4BA7" w:rsidRPr="00CD5536" w:rsidRDefault="0080668F" w:rsidP="00AF4BA7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CD5536">
              <w:rPr>
                <w:rFonts w:eastAsia="Times New Roman"/>
                <w:color w:val="000000" w:themeColor="text1"/>
                <w:lang w:eastAsia="ru-RU"/>
              </w:rPr>
              <w:t>Группа орг</w:t>
            </w:r>
            <w:r w:rsidR="00CD5536">
              <w:rPr>
                <w:rFonts w:eastAsia="Times New Roman"/>
                <w:color w:val="000000" w:themeColor="text1"/>
                <w:lang w:eastAsia="ru-RU"/>
              </w:rPr>
              <w:t>анизации размещения эваконсел</w:t>
            </w:r>
            <w:r w:rsidRPr="00CD5536">
              <w:rPr>
                <w:rFonts w:eastAsia="Times New Roman"/>
                <w:color w:val="000000" w:themeColor="text1"/>
                <w:lang w:eastAsia="ru-RU"/>
              </w:rPr>
              <w:t>ен</w:t>
            </w:r>
            <w:r w:rsidR="00CD5536">
              <w:rPr>
                <w:rFonts w:eastAsia="Times New Roman"/>
                <w:color w:val="000000" w:themeColor="text1"/>
                <w:lang w:eastAsia="ru-RU"/>
              </w:rPr>
              <w:t>ия</w:t>
            </w:r>
          </w:p>
          <w:p w:rsidR="00AF4BA7" w:rsidRPr="00CD5536" w:rsidRDefault="00AF4BA7" w:rsidP="00AF4BA7">
            <w:pPr>
              <w:rPr>
                <w:rFonts w:eastAsia="Times New Roman"/>
                <w:color w:val="000000" w:themeColor="text1"/>
                <w:lang w:eastAsia="ru-RU"/>
              </w:rPr>
            </w:pPr>
          </w:p>
          <w:p w:rsidR="00AF4BA7" w:rsidRPr="00CD5536" w:rsidRDefault="00AF4BA7" w:rsidP="00AF4BA7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CD5536">
              <w:rPr>
                <w:rFonts w:eastAsia="Times New Roman"/>
                <w:color w:val="000000" w:themeColor="text1"/>
                <w:lang w:eastAsia="ru-RU"/>
              </w:rPr>
              <w:t>Фёдорова Н.Я.</w:t>
            </w:r>
          </w:p>
          <w:p w:rsidR="007F0B53" w:rsidRDefault="007F0E6C" w:rsidP="00AF4BA7">
            <w:pPr>
              <w:rPr>
                <w:rFonts w:eastAsia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eastAsia="Times New Roman"/>
                <w:color w:val="000000" w:themeColor="text1"/>
                <w:lang w:eastAsia="ru-RU"/>
              </w:rPr>
              <w:t>(9-41- 61–раб.,</w:t>
            </w:r>
            <w:r w:rsidR="00F338BD">
              <w:rPr>
                <w:rFonts w:eastAsia="Times New Roman"/>
                <w:color w:val="000000" w:themeColor="text1"/>
                <w:lang w:eastAsia="ru-RU"/>
              </w:rPr>
              <w:t xml:space="preserve"> </w:t>
            </w:r>
            <w:proofErr w:type="gramEnd"/>
          </w:p>
          <w:p w:rsidR="00AF4BA7" w:rsidRPr="00CD5536" w:rsidRDefault="00F338BD" w:rsidP="00AF4BA7">
            <w:pPr>
              <w:rPr>
                <w:rFonts w:eastAsia="Times New Roman"/>
                <w:color w:val="000000" w:themeColor="text1"/>
                <w:lang w:eastAsia="ru-RU"/>
              </w:rPr>
            </w:pPr>
            <w:proofErr w:type="gramStart"/>
            <w:r>
              <w:rPr>
                <w:rFonts w:eastAsia="Times New Roman"/>
                <w:color w:val="000000" w:themeColor="text1"/>
                <w:lang w:eastAsia="ru-RU"/>
              </w:rPr>
              <w:t>9-42-35</w:t>
            </w:r>
            <w:r w:rsidR="007F0E6C">
              <w:rPr>
                <w:rFonts w:eastAsia="Times New Roman"/>
                <w:color w:val="000000" w:themeColor="text1"/>
                <w:lang w:eastAsia="ru-RU"/>
              </w:rPr>
              <w:t xml:space="preserve"> дом.</w:t>
            </w:r>
            <w:r w:rsidR="00AF4BA7" w:rsidRPr="00CD5536">
              <w:rPr>
                <w:rFonts w:eastAsia="Times New Roman"/>
                <w:color w:val="000000" w:themeColor="text1"/>
                <w:lang w:eastAsia="ru-RU"/>
              </w:rPr>
              <w:t>)</w:t>
            </w:r>
            <w:proofErr w:type="gramEnd"/>
            <w:r w:rsidR="00AF4BA7" w:rsidRPr="00CD5536">
              <w:rPr>
                <w:rFonts w:eastAsia="Times New Roman"/>
                <w:color w:val="000000" w:themeColor="text1"/>
                <w:lang w:eastAsia="ru-RU"/>
              </w:rPr>
              <w:t xml:space="preserve"> Тихонович Л.И. 9-41-89</w:t>
            </w:r>
          </w:p>
        </w:tc>
      </w:tr>
    </w:tbl>
    <w:tbl>
      <w:tblPr>
        <w:tblpPr w:leftFromText="180" w:rightFromText="180" w:vertAnchor="text" w:horzAnchor="margin" w:tblpY="1386"/>
        <w:tblOverlap w:val="never"/>
        <w:tblW w:w="102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4"/>
      </w:tblGrid>
      <w:tr w:rsidR="005315F8" w:rsidRPr="00CD5536" w:rsidTr="005315F8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p w:rsidR="005315F8" w:rsidRPr="00CD5536" w:rsidRDefault="005315F8" w:rsidP="005315F8">
            <w:pPr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ru-RU"/>
              </w:rPr>
            </w:pPr>
          </w:p>
        </w:tc>
      </w:tr>
    </w:tbl>
    <w:p w:rsidR="004B4C10" w:rsidRPr="00A65B41" w:rsidRDefault="004B4C10" w:rsidP="00A65B41">
      <w:pPr>
        <w:keepNext/>
        <w:keepLines/>
        <w:widowControl/>
        <w:tabs>
          <w:tab w:val="left" w:pos="2415"/>
        </w:tabs>
        <w:rPr>
          <w:b/>
        </w:rPr>
      </w:pPr>
    </w:p>
    <w:sectPr w:rsidR="004B4C10" w:rsidRPr="00A65B41" w:rsidSect="00C00E06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66D" w:rsidRDefault="00FA166D" w:rsidP="007E4648">
      <w:r>
        <w:separator/>
      </w:r>
    </w:p>
  </w:endnote>
  <w:endnote w:type="continuationSeparator" w:id="0">
    <w:p w:rsidR="00FA166D" w:rsidRDefault="00FA166D" w:rsidP="007E4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66D" w:rsidRDefault="00FA166D" w:rsidP="007E4648">
      <w:r>
        <w:separator/>
      </w:r>
    </w:p>
  </w:footnote>
  <w:footnote w:type="continuationSeparator" w:id="0">
    <w:p w:rsidR="00FA166D" w:rsidRDefault="00FA166D" w:rsidP="007E4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1F" w:rsidRDefault="00695A1F" w:rsidP="00695A1F">
    <w:pPr>
      <w:pStyle w:val="a5"/>
      <w:tabs>
        <w:tab w:val="clear" w:pos="4677"/>
        <w:tab w:val="clear" w:pos="9355"/>
        <w:tab w:val="left" w:pos="196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C10"/>
    <w:rsid w:val="0007773D"/>
    <w:rsid w:val="00093CFA"/>
    <w:rsid w:val="000F582C"/>
    <w:rsid w:val="00141CB5"/>
    <w:rsid w:val="00256460"/>
    <w:rsid w:val="00460366"/>
    <w:rsid w:val="004B485D"/>
    <w:rsid w:val="004B4C10"/>
    <w:rsid w:val="004E4211"/>
    <w:rsid w:val="005315F8"/>
    <w:rsid w:val="00542D96"/>
    <w:rsid w:val="00695A1F"/>
    <w:rsid w:val="007D6DA7"/>
    <w:rsid w:val="007E4648"/>
    <w:rsid w:val="007F04F5"/>
    <w:rsid w:val="007F0B53"/>
    <w:rsid w:val="007F0E6C"/>
    <w:rsid w:val="0080668F"/>
    <w:rsid w:val="00917B8D"/>
    <w:rsid w:val="009D379C"/>
    <w:rsid w:val="00A65B41"/>
    <w:rsid w:val="00AF4BA7"/>
    <w:rsid w:val="00B775DC"/>
    <w:rsid w:val="00C00E06"/>
    <w:rsid w:val="00C87A66"/>
    <w:rsid w:val="00CD5536"/>
    <w:rsid w:val="00ED6004"/>
    <w:rsid w:val="00F338BD"/>
    <w:rsid w:val="00FA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1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B4C10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C10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Title"/>
    <w:basedOn w:val="a"/>
    <w:link w:val="a4"/>
    <w:qFormat/>
    <w:rsid w:val="004B4C10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rsid w:val="004B4C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E46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4648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E46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4648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D6D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6DA7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2</cp:revision>
  <cp:lastPrinted>2014-04-29T09:02:00Z</cp:lastPrinted>
  <dcterms:created xsi:type="dcterms:W3CDTF">2025-03-06T04:29:00Z</dcterms:created>
  <dcterms:modified xsi:type="dcterms:W3CDTF">2025-03-06T04:29:00Z</dcterms:modified>
</cp:coreProperties>
</file>