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93" w:rsidRPr="009C4393" w:rsidRDefault="009C4393" w:rsidP="00592EF5">
      <w:pPr>
        <w:tabs>
          <w:tab w:val="left" w:pos="720"/>
        </w:tabs>
        <w:outlineLvl w:val="0"/>
        <w:rPr>
          <w:rFonts w:eastAsiaTheme="minorHAnsi"/>
          <w:sz w:val="22"/>
          <w:szCs w:val="22"/>
          <w:lang w:eastAsia="en-US"/>
        </w:rPr>
      </w:pPr>
    </w:p>
    <w:p w:rsidR="009C4393" w:rsidRPr="009C4393" w:rsidRDefault="009C4393" w:rsidP="009C4393">
      <w:pPr>
        <w:keepNext/>
        <w:jc w:val="center"/>
        <w:outlineLvl w:val="0"/>
        <w:rPr>
          <w:kern w:val="32"/>
          <w:sz w:val="28"/>
          <w:szCs w:val="28"/>
        </w:rPr>
      </w:pPr>
      <w:r w:rsidRPr="009C4393">
        <w:rPr>
          <w:kern w:val="32"/>
          <w:sz w:val="28"/>
          <w:szCs w:val="28"/>
        </w:rPr>
        <w:t>СОВЕТ НОВОГОРЕНСКОГО  СЕЛЬСКОГО  ПОСЕЛЕНИЯ</w:t>
      </w:r>
    </w:p>
    <w:p w:rsidR="009C4393" w:rsidRPr="009C4393" w:rsidRDefault="009C4393" w:rsidP="009C4393">
      <w:pPr>
        <w:jc w:val="center"/>
      </w:pPr>
      <w:r w:rsidRPr="009C4393">
        <w:t>КОЛПАШЕВСКОГО РАЙОНА  ТОМСКОЙ ОБЛАСТИ</w:t>
      </w:r>
    </w:p>
    <w:p w:rsidR="009C4393" w:rsidRPr="009C4393" w:rsidRDefault="009C4393" w:rsidP="009C4393">
      <w:pPr>
        <w:spacing w:before="120"/>
        <w:jc w:val="center"/>
        <w:rPr>
          <w:b/>
        </w:rPr>
      </w:pPr>
    </w:p>
    <w:p w:rsidR="009C4393" w:rsidRPr="009C4393" w:rsidRDefault="009C4393" w:rsidP="009C4393">
      <w:pPr>
        <w:jc w:val="center"/>
        <w:rPr>
          <w:b/>
          <w:sz w:val="32"/>
          <w:szCs w:val="32"/>
        </w:rPr>
      </w:pPr>
      <w:r w:rsidRPr="009C4393">
        <w:rPr>
          <w:b/>
          <w:sz w:val="32"/>
          <w:szCs w:val="32"/>
        </w:rPr>
        <w:t>РЕШЕНИЕ</w:t>
      </w:r>
      <w:r w:rsidRPr="009C4393">
        <w:rPr>
          <w:b/>
          <w:sz w:val="32"/>
          <w:szCs w:val="32"/>
        </w:rPr>
        <w:tab/>
      </w:r>
    </w:p>
    <w:p w:rsidR="009C4393" w:rsidRPr="009C4393" w:rsidRDefault="009C4393" w:rsidP="009C4393">
      <w:pPr>
        <w:spacing w:before="120"/>
        <w:jc w:val="center"/>
        <w:rPr>
          <w:b/>
          <w:sz w:val="28"/>
          <w:szCs w:val="28"/>
        </w:rPr>
      </w:pPr>
      <w:r w:rsidRPr="009C4393">
        <w:rPr>
          <w:b/>
          <w:sz w:val="28"/>
          <w:szCs w:val="28"/>
        </w:rPr>
        <w:tab/>
      </w:r>
      <w:r w:rsidRPr="009C4393">
        <w:rPr>
          <w:b/>
          <w:sz w:val="28"/>
          <w:szCs w:val="28"/>
        </w:rPr>
        <w:tab/>
      </w:r>
      <w:r w:rsidRPr="009C4393">
        <w:rPr>
          <w:b/>
          <w:sz w:val="28"/>
          <w:szCs w:val="28"/>
        </w:rPr>
        <w:tab/>
      </w:r>
    </w:p>
    <w:p w:rsidR="009C4393" w:rsidRPr="009C4393" w:rsidRDefault="00927646" w:rsidP="009C4393">
      <w:pPr>
        <w:rPr>
          <w:sz w:val="28"/>
          <w:szCs w:val="28"/>
        </w:rPr>
      </w:pPr>
      <w:r>
        <w:rPr>
          <w:sz w:val="28"/>
          <w:szCs w:val="28"/>
        </w:rPr>
        <w:t>18.12.2017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19</w:t>
      </w:r>
    </w:p>
    <w:p w:rsidR="009C4393" w:rsidRDefault="009C4393" w:rsidP="009C4393">
      <w:pPr>
        <w:jc w:val="center"/>
      </w:pPr>
    </w:p>
    <w:p w:rsidR="009C4393" w:rsidRPr="002102C0" w:rsidRDefault="009C4393" w:rsidP="009C439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02C0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публичных слушаниях</w:t>
      </w:r>
    </w:p>
    <w:p w:rsidR="009C4393" w:rsidRPr="002102C0" w:rsidRDefault="009C4393" w:rsidP="009C439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02C0">
        <w:rPr>
          <w:rFonts w:ascii="Times New Roman" w:hAnsi="Times New Roman" w:cs="Times New Roman"/>
          <w:b w:val="0"/>
          <w:sz w:val="28"/>
          <w:szCs w:val="28"/>
        </w:rPr>
        <w:t>в муниципальном образовании</w:t>
      </w:r>
    </w:p>
    <w:p w:rsidR="009C4393" w:rsidRPr="002102C0" w:rsidRDefault="009C4393" w:rsidP="009C439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02C0">
        <w:rPr>
          <w:rFonts w:ascii="Times New Roman" w:hAnsi="Times New Roman" w:cs="Times New Roman"/>
          <w:b w:val="0"/>
          <w:sz w:val="28"/>
          <w:szCs w:val="28"/>
        </w:rPr>
        <w:t>«Новогоренское сельское поселение»</w:t>
      </w:r>
    </w:p>
    <w:p w:rsidR="009C4393" w:rsidRPr="002102C0" w:rsidRDefault="009C4393" w:rsidP="009C4393">
      <w:pPr>
        <w:rPr>
          <w:sz w:val="28"/>
          <w:szCs w:val="28"/>
        </w:rPr>
      </w:pPr>
    </w:p>
    <w:p w:rsidR="009C4393" w:rsidRPr="002102C0" w:rsidRDefault="009C4393" w:rsidP="009C4393">
      <w:pPr>
        <w:spacing w:line="360" w:lineRule="auto"/>
        <w:ind w:firstLine="708"/>
        <w:jc w:val="both"/>
        <w:rPr>
          <w:sz w:val="28"/>
          <w:szCs w:val="28"/>
        </w:rPr>
      </w:pPr>
    </w:p>
    <w:p w:rsidR="009C4393" w:rsidRPr="002102C0" w:rsidRDefault="009C4393" w:rsidP="009C4393">
      <w:pPr>
        <w:ind w:firstLine="708"/>
        <w:jc w:val="both"/>
        <w:rPr>
          <w:sz w:val="28"/>
          <w:szCs w:val="28"/>
        </w:rPr>
      </w:pPr>
      <w:r w:rsidRPr="002102C0">
        <w:rPr>
          <w:sz w:val="28"/>
          <w:szCs w:val="28"/>
        </w:rPr>
        <w:t>В соответствии с частью 4 статьи 28 Федерального закона от 6 октября 2003 года № 131-ФЗ «Об общих принципах организации местного самоуправления в Российской Федерации», статьей 14 Устава муниципального образования «Новогоренское сельское поселение»</w:t>
      </w:r>
    </w:p>
    <w:p w:rsidR="009C4393" w:rsidRPr="002102C0" w:rsidRDefault="009C4393" w:rsidP="009C4393">
      <w:pPr>
        <w:spacing w:line="360" w:lineRule="auto"/>
        <w:ind w:firstLine="540"/>
        <w:rPr>
          <w:b/>
          <w:spacing w:val="24"/>
          <w:sz w:val="28"/>
          <w:szCs w:val="28"/>
        </w:rPr>
      </w:pPr>
      <w:r w:rsidRPr="002102C0">
        <w:rPr>
          <w:spacing w:val="24"/>
          <w:sz w:val="28"/>
          <w:szCs w:val="28"/>
        </w:rPr>
        <w:t>Совет поселения РЕШИЛ</w:t>
      </w:r>
      <w:r w:rsidRPr="002102C0">
        <w:rPr>
          <w:b/>
          <w:spacing w:val="24"/>
          <w:sz w:val="28"/>
          <w:szCs w:val="28"/>
        </w:rPr>
        <w:t>:</w:t>
      </w:r>
    </w:p>
    <w:p w:rsidR="009C4393" w:rsidRPr="002102C0" w:rsidRDefault="009C4393" w:rsidP="009C43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2C0">
        <w:rPr>
          <w:sz w:val="28"/>
          <w:szCs w:val="28"/>
        </w:rPr>
        <w:t xml:space="preserve">1. Утвердить </w:t>
      </w:r>
      <w:hyperlink w:anchor="Par39" w:history="1">
        <w:r w:rsidRPr="002102C0">
          <w:rPr>
            <w:sz w:val="28"/>
            <w:szCs w:val="28"/>
          </w:rPr>
          <w:t>Положение</w:t>
        </w:r>
      </w:hyperlink>
      <w:r w:rsidRPr="002102C0">
        <w:rPr>
          <w:sz w:val="28"/>
          <w:szCs w:val="28"/>
        </w:rPr>
        <w:t xml:space="preserve"> о публичных слушаниях в муниципальном образовании «Новогоренское сельское поселение» согласно приложению к настоящему решению.</w:t>
      </w:r>
    </w:p>
    <w:p w:rsidR="009C4393" w:rsidRPr="002102C0" w:rsidRDefault="002102C0" w:rsidP="009C43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4393" w:rsidRPr="002102C0">
        <w:rPr>
          <w:sz w:val="28"/>
          <w:szCs w:val="28"/>
        </w:rPr>
        <w:t>. Опубликов</w:t>
      </w:r>
      <w:r>
        <w:rPr>
          <w:sz w:val="28"/>
          <w:szCs w:val="28"/>
        </w:rPr>
        <w:t>ать настоящее решение в Ведомостях органов местного самоуправления Новогоренского</w:t>
      </w:r>
      <w:r w:rsidR="009C4393" w:rsidRPr="002102C0">
        <w:rPr>
          <w:sz w:val="28"/>
          <w:szCs w:val="28"/>
        </w:rPr>
        <w:t xml:space="preserve"> сельского поселения и разместить на официальном сай</w:t>
      </w:r>
      <w:r>
        <w:rPr>
          <w:sz w:val="28"/>
          <w:szCs w:val="28"/>
        </w:rPr>
        <w:t>те органов местного самоуправления Новогоренского сельского поселения.</w:t>
      </w:r>
    </w:p>
    <w:p w:rsidR="009C4393" w:rsidRPr="002102C0" w:rsidRDefault="002102C0" w:rsidP="009C43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4393" w:rsidRPr="002102C0"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 xml:space="preserve">официального </w:t>
      </w:r>
      <w:r w:rsidR="009C4393" w:rsidRPr="002102C0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2102C0" w:rsidRDefault="002102C0" w:rsidP="009C4393">
      <w:pPr>
        <w:rPr>
          <w:sz w:val="28"/>
          <w:szCs w:val="28"/>
        </w:rPr>
      </w:pPr>
    </w:p>
    <w:p w:rsidR="002102C0" w:rsidRDefault="002102C0" w:rsidP="009C4393">
      <w:pPr>
        <w:rPr>
          <w:sz w:val="28"/>
          <w:szCs w:val="28"/>
        </w:rPr>
      </w:pPr>
    </w:p>
    <w:p w:rsidR="009C4393" w:rsidRPr="002102C0" w:rsidRDefault="009C4393" w:rsidP="009C4393">
      <w:pPr>
        <w:rPr>
          <w:sz w:val="28"/>
          <w:szCs w:val="28"/>
        </w:rPr>
      </w:pPr>
      <w:r w:rsidRPr="002102C0">
        <w:rPr>
          <w:sz w:val="28"/>
          <w:szCs w:val="28"/>
        </w:rPr>
        <w:t>Председатель Совета</w:t>
      </w:r>
      <w:r w:rsidR="002102C0">
        <w:rPr>
          <w:sz w:val="28"/>
          <w:szCs w:val="28"/>
        </w:rPr>
        <w:t xml:space="preserve">                                                                  Н.Я. Федорова                                                  </w:t>
      </w:r>
    </w:p>
    <w:p w:rsidR="009C4393" w:rsidRPr="002102C0" w:rsidRDefault="009C4393" w:rsidP="009C4393">
      <w:pPr>
        <w:spacing w:line="360" w:lineRule="auto"/>
        <w:jc w:val="right"/>
        <w:rPr>
          <w:b/>
          <w:sz w:val="28"/>
          <w:szCs w:val="28"/>
        </w:rPr>
      </w:pPr>
    </w:p>
    <w:p w:rsidR="009C4393" w:rsidRPr="002102C0" w:rsidRDefault="009C4393" w:rsidP="009C4393">
      <w:pPr>
        <w:spacing w:line="360" w:lineRule="auto"/>
        <w:jc w:val="right"/>
        <w:rPr>
          <w:b/>
          <w:sz w:val="28"/>
          <w:szCs w:val="28"/>
        </w:rPr>
      </w:pPr>
    </w:p>
    <w:p w:rsidR="009C4393" w:rsidRPr="002102C0" w:rsidRDefault="009C4393" w:rsidP="009C4393">
      <w:pPr>
        <w:spacing w:line="360" w:lineRule="auto"/>
        <w:jc w:val="right"/>
        <w:rPr>
          <w:b/>
          <w:sz w:val="28"/>
          <w:szCs w:val="28"/>
        </w:rPr>
      </w:pPr>
    </w:p>
    <w:p w:rsidR="009C4393" w:rsidRPr="002102C0" w:rsidRDefault="009C4393" w:rsidP="009C4393">
      <w:pPr>
        <w:spacing w:line="360" w:lineRule="auto"/>
        <w:jc w:val="right"/>
        <w:rPr>
          <w:b/>
          <w:sz w:val="28"/>
          <w:szCs w:val="28"/>
        </w:rPr>
      </w:pPr>
    </w:p>
    <w:p w:rsidR="009C4393" w:rsidRPr="002102C0" w:rsidRDefault="009C4393" w:rsidP="009C4393">
      <w:pPr>
        <w:spacing w:line="360" w:lineRule="auto"/>
        <w:jc w:val="right"/>
        <w:rPr>
          <w:b/>
          <w:sz w:val="28"/>
          <w:szCs w:val="28"/>
        </w:rPr>
      </w:pPr>
    </w:p>
    <w:p w:rsidR="009C4393" w:rsidRDefault="009C4393" w:rsidP="009C4393">
      <w:pPr>
        <w:ind w:left="4500"/>
        <w:jc w:val="right"/>
        <w:rPr>
          <w:i/>
          <w:sz w:val="28"/>
          <w:szCs w:val="28"/>
        </w:rPr>
      </w:pPr>
    </w:p>
    <w:p w:rsidR="002102C0" w:rsidRDefault="002102C0" w:rsidP="009C4393">
      <w:pPr>
        <w:ind w:left="4500"/>
        <w:jc w:val="right"/>
        <w:rPr>
          <w:i/>
          <w:sz w:val="28"/>
          <w:szCs w:val="28"/>
        </w:rPr>
      </w:pPr>
    </w:p>
    <w:p w:rsidR="002102C0" w:rsidRDefault="002102C0" w:rsidP="009C4393">
      <w:pPr>
        <w:ind w:left="4500"/>
        <w:jc w:val="right"/>
        <w:rPr>
          <w:i/>
          <w:sz w:val="28"/>
          <w:szCs w:val="28"/>
        </w:rPr>
      </w:pPr>
    </w:p>
    <w:p w:rsidR="00592EF5" w:rsidRDefault="00592EF5" w:rsidP="009C4393">
      <w:pPr>
        <w:ind w:left="4500"/>
        <w:jc w:val="right"/>
        <w:rPr>
          <w:i/>
          <w:sz w:val="28"/>
          <w:szCs w:val="28"/>
        </w:rPr>
      </w:pPr>
    </w:p>
    <w:p w:rsidR="006A71AB" w:rsidRPr="002102C0" w:rsidRDefault="006A71AB" w:rsidP="009C4393">
      <w:pPr>
        <w:ind w:left="4500"/>
        <w:jc w:val="right"/>
        <w:rPr>
          <w:i/>
          <w:sz w:val="28"/>
          <w:szCs w:val="28"/>
        </w:rPr>
      </w:pPr>
      <w:bookmarkStart w:id="0" w:name="_GoBack"/>
      <w:bookmarkEnd w:id="0"/>
    </w:p>
    <w:p w:rsidR="009C4393" w:rsidRPr="002102C0" w:rsidRDefault="009C4393" w:rsidP="009C4393">
      <w:pPr>
        <w:ind w:left="4500"/>
        <w:jc w:val="right"/>
        <w:rPr>
          <w:i/>
          <w:sz w:val="28"/>
          <w:szCs w:val="28"/>
        </w:rPr>
      </w:pPr>
    </w:p>
    <w:p w:rsidR="009C4393" w:rsidRPr="002102C0" w:rsidRDefault="009C4393" w:rsidP="009C4393">
      <w:pPr>
        <w:ind w:left="4500"/>
        <w:jc w:val="right"/>
      </w:pPr>
      <w:r w:rsidRPr="002102C0">
        <w:lastRenderedPageBreak/>
        <w:t xml:space="preserve">Приложение  к решению </w:t>
      </w:r>
    </w:p>
    <w:p w:rsidR="002102C0" w:rsidRDefault="002102C0" w:rsidP="009C4393">
      <w:pPr>
        <w:ind w:firstLine="3969"/>
        <w:jc w:val="right"/>
      </w:pPr>
      <w:r>
        <w:t xml:space="preserve">      Совета Новогоренского</w:t>
      </w:r>
    </w:p>
    <w:p w:rsidR="009C4393" w:rsidRPr="002102C0" w:rsidRDefault="009C4393" w:rsidP="009C4393">
      <w:pPr>
        <w:ind w:firstLine="3969"/>
        <w:jc w:val="right"/>
      </w:pPr>
      <w:r w:rsidRPr="002102C0">
        <w:t xml:space="preserve"> сельского поселения</w:t>
      </w:r>
    </w:p>
    <w:p w:rsidR="009C4393" w:rsidRPr="002102C0" w:rsidRDefault="009C4393" w:rsidP="009C4393">
      <w:pPr>
        <w:ind w:firstLine="3969"/>
        <w:jc w:val="right"/>
      </w:pPr>
      <w:r w:rsidRPr="002102C0">
        <w:t xml:space="preserve">от </w:t>
      </w:r>
      <w:r w:rsidR="00927646">
        <w:t>18.12</w:t>
      </w:r>
      <w:r w:rsidR="002102C0">
        <w:t>.2017 </w:t>
      </w:r>
      <w:r w:rsidRPr="002102C0">
        <w:t xml:space="preserve"> №</w:t>
      </w:r>
      <w:r w:rsidR="00927646">
        <w:t xml:space="preserve"> 19</w:t>
      </w:r>
      <w:r w:rsidRPr="002102C0">
        <w:t xml:space="preserve"> </w:t>
      </w:r>
    </w:p>
    <w:p w:rsidR="009C4393" w:rsidRPr="002102C0" w:rsidRDefault="009C4393" w:rsidP="009C43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C4393" w:rsidRPr="002102C0" w:rsidRDefault="009C4393" w:rsidP="009C43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02C0">
        <w:rPr>
          <w:rFonts w:ascii="Times New Roman" w:hAnsi="Times New Roman" w:cs="Times New Roman"/>
          <w:sz w:val="28"/>
          <w:szCs w:val="28"/>
        </w:rPr>
        <w:t>ПОЛОЖЕНИЕ</w:t>
      </w:r>
    </w:p>
    <w:p w:rsidR="009C4393" w:rsidRPr="002102C0" w:rsidRDefault="009C4393" w:rsidP="009C43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02C0">
        <w:rPr>
          <w:rFonts w:ascii="Times New Roman" w:hAnsi="Times New Roman" w:cs="Times New Roman"/>
          <w:sz w:val="28"/>
          <w:szCs w:val="28"/>
        </w:rPr>
        <w:t>О ПУБЛИЧНЫХ СЛУШАНИЯХ В МУНИЦИПАЛЬНОМ ОБРАЗОВАНИИ «</w:t>
      </w:r>
      <w:r w:rsidR="002102C0">
        <w:rPr>
          <w:rFonts w:ascii="Times New Roman" w:hAnsi="Times New Roman" w:cs="Times New Roman"/>
          <w:sz w:val="28"/>
          <w:szCs w:val="28"/>
        </w:rPr>
        <w:t>НОВОГОРЕНСКОЕ</w:t>
      </w:r>
      <w:r w:rsidRPr="002102C0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9C4393" w:rsidRPr="002102C0" w:rsidRDefault="009C4393" w:rsidP="009C439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C4393" w:rsidRPr="002102C0" w:rsidRDefault="009C4393" w:rsidP="009C5114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02C0">
        <w:rPr>
          <w:rFonts w:ascii="Times New Roman" w:hAnsi="Times New Roman"/>
          <w:sz w:val="28"/>
          <w:szCs w:val="28"/>
        </w:rPr>
        <w:t>Настоящее Положение определяет порядок организации и проведения публичных слушаний в муниципальном образовании «</w:t>
      </w:r>
      <w:r w:rsidR="00B263B7">
        <w:rPr>
          <w:rFonts w:ascii="Times New Roman" w:hAnsi="Times New Roman"/>
          <w:sz w:val="28"/>
          <w:szCs w:val="28"/>
        </w:rPr>
        <w:t>Новогоренское</w:t>
      </w:r>
      <w:r w:rsidRPr="002102C0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9C4393" w:rsidRPr="002102C0" w:rsidRDefault="009C4393" w:rsidP="009C5114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02C0">
        <w:rPr>
          <w:rFonts w:ascii="Times New Roman" w:hAnsi="Times New Roman"/>
          <w:sz w:val="28"/>
          <w:szCs w:val="28"/>
        </w:rPr>
        <w:t>Публичные слушания проводятся для обсуждения проектов муниципальных правовых актов по вопросам местного значения. Решения, принятые на публичных слушаниях, носят рекомендательный характер для органов местного самоуправления.</w:t>
      </w:r>
    </w:p>
    <w:p w:rsidR="009C4393" w:rsidRPr="00B263B7" w:rsidRDefault="009C4393" w:rsidP="009C511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hanging="11"/>
        <w:jc w:val="both"/>
        <w:rPr>
          <w:sz w:val="28"/>
          <w:szCs w:val="28"/>
        </w:rPr>
      </w:pPr>
      <w:r w:rsidRPr="00B263B7">
        <w:rPr>
          <w:sz w:val="28"/>
          <w:szCs w:val="28"/>
        </w:rPr>
        <w:t>На публичные слушания выносятся:</w:t>
      </w:r>
    </w:p>
    <w:p w:rsidR="00B263B7" w:rsidRDefault="00B263B7" w:rsidP="00B263B7">
      <w:pPr>
        <w:shd w:val="clear" w:color="auto" w:fill="FFFFFF"/>
        <w:autoSpaceDE w:val="0"/>
        <w:autoSpaceDN w:val="0"/>
        <w:adjustRightInd w:val="0"/>
        <w:ind w:right="-27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B263B7">
        <w:rPr>
          <w:sz w:val="28"/>
          <w:szCs w:val="28"/>
        </w:rPr>
        <w:t xml:space="preserve"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6" w:history="1">
        <w:r w:rsidRPr="00592EF5">
          <w:rPr>
            <w:rStyle w:val="a3"/>
            <w:color w:val="auto"/>
            <w:sz w:val="28"/>
            <w:szCs w:val="28"/>
          </w:rPr>
          <w:t>Конституции</w:t>
        </w:r>
      </w:hyperlink>
      <w:r w:rsidRPr="00B263B7">
        <w:rPr>
          <w:sz w:val="28"/>
          <w:szCs w:val="28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9D0111" w:rsidRPr="00B263B7" w:rsidRDefault="009D0111" w:rsidP="00B263B7">
      <w:pPr>
        <w:shd w:val="clear" w:color="auto" w:fill="FFFFFF"/>
        <w:autoSpaceDE w:val="0"/>
        <w:autoSpaceDN w:val="0"/>
        <w:adjustRightInd w:val="0"/>
        <w:ind w:right="-27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проект местного бюджета и отчет о его исполнении;</w:t>
      </w:r>
    </w:p>
    <w:p w:rsidR="00B263B7" w:rsidRPr="00B263B7" w:rsidRDefault="00B263B7" w:rsidP="00B263B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-2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63B7">
        <w:rPr>
          <w:sz w:val="28"/>
          <w:szCs w:val="28"/>
        </w:rPr>
        <w:t>прое</w:t>
      </w:r>
      <w:proofErr w:type="gramStart"/>
      <w:r w:rsidRPr="00B263B7">
        <w:rPr>
          <w:sz w:val="28"/>
          <w:szCs w:val="28"/>
        </w:rPr>
        <w:t>кт</w:t>
      </w:r>
      <w:r w:rsidR="000C104A">
        <w:rPr>
          <w:sz w:val="28"/>
          <w:szCs w:val="28"/>
        </w:rPr>
        <w:t xml:space="preserve"> </w:t>
      </w:r>
      <w:r w:rsidRPr="00B263B7">
        <w:rPr>
          <w:sz w:val="28"/>
          <w:szCs w:val="28"/>
        </w:rPr>
        <w:t xml:space="preserve"> стр</w:t>
      </w:r>
      <w:proofErr w:type="gramEnd"/>
      <w:r w:rsidRPr="00B263B7">
        <w:rPr>
          <w:sz w:val="28"/>
          <w:szCs w:val="28"/>
        </w:rPr>
        <w:t>атегии социально-экономического развития муниципального образования</w:t>
      </w:r>
      <w:r w:rsidR="000C104A">
        <w:rPr>
          <w:sz w:val="28"/>
          <w:szCs w:val="28"/>
        </w:rPr>
        <w:t>;</w:t>
      </w:r>
      <w:r w:rsidRPr="00B263B7">
        <w:rPr>
          <w:sz w:val="28"/>
          <w:szCs w:val="28"/>
        </w:rPr>
        <w:t xml:space="preserve"> </w:t>
      </w:r>
    </w:p>
    <w:p w:rsidR="00B263B7" w:rsidRPr="00B263B7" w:rsidRDefault="00B263B7" w:rsidP="00B263B7">
      <w:pPr>
        <w:shd w:val="clear" w:color="auto" w:fill="FFFFFF"/>
        <w:autoSpaceDE w:val="0"/>
        <w:autoSpaceDN w:val="0"/>
        <w:adjustRightInd w:val="0"/>
        <w:ind w:right="-27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B263B7">
        <w:rPr>
          <w:sz w:val="28"/>
          <w:szCs w:val="28"/>
        </w:rPr>
        <w:t>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</w:t>
      </w:r>
      <w:proofErr w:type="gramEnd"/>
      <w:r w:rsidRPr="00B263B7">
        <w:rPr>
          <w:sz w:val="28"/>
          <w:szCs w:val="28"/>
        </w:rPr>
        <w:t xml:space="preserve">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B263B7" w:rsidRPr="009C5114" w:rsidRDefault="009C5114" w:rsidP="009C5114">
      <w:pPr>
        <w:shd w:val="clear" w:color="auto" w:fill="FFFFFF"/>
        <w:autoSpaceDE w:val="0"/>
        <w:autoSpaceDN w:val="0"/>
        <w:adjustRightInd w:val="0"/>
        <w:ind w:right="-2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63B7" w:rsidRPr="009C5114">
        <w:rPr>
          <w:sz w:val="28"/>
          <w:szCs w:val="28"/>
        </w:rPr>
        <w:t xml:space="preserve">вопросы о преобразовании муниципального образования, за исключением случаев, если в соответствии со </w:t>
      </w:r>
      <w:hyperlink r:id="rId7" w:history="1">
        <w:r w:rsidR="00B263B7" w:rsidRPr="000C104A">
          <w:rPr>
            <w:rStyle w:val="a3"/>
            <w:color w:val="auto"/>
            <w:sz w:val="28"/>
            <w:szCs w:val="28"/>
            <w:u w:val="none"/>
          </w:rPr>
          <w:t>статьей 13</w:t>
        </w:r>
      </w:hyperlink>
      <w:r w:rsidR="00B263B7" w:rsidRPr="000C104A">
        <w:rPr>
          <w:sz w:val="28"/>
          <w:szCs w:val="28"/>
        </w:rPr>
        <w:t xml:space="preserve"> </w:t>
      </w:r>
      <w:r w:rsidR="00B263B7" w:rsidRPr="009C5114">
        <w:rPr>
          <w:sz w:val="28"/>
          <w:szCs w:val="28"/>
        </w:rPr>
        <w:t>Федерального закона № 131-ФЗ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9C4393" w:rsidRPr="002102C0" w:rsidRDefault="009C4393" w:rsidP="009C51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2C0">
        <w:rPr>
          <w:sz w:val="28"/>
          <w:szCs w:val="28"/>
        </w:rPr>
        <w:t>4. Инициаторами публичных слушаний являются:</w:t>
      </w:r>
    </w:p>
    <w:p w:rsidR="009C4393" w:rsidRPr="002102C0" w:rsidRDefault="009C4393" w:rsidP="009C51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81"/>
      <w:bookmarkEnd w:id="1"/>
      <w:r w:rsidRPr="002102C0">
        <w:rPr>
          <w:sz w:val="28"/>
          <w:szCs w:val="28"/>
        </w:rPr>
        <w:lastRenderedPageBreak/>
        <w:t>1) инициативная группа жителей муниципального образования «</w:t>
      </w:r>
      <w:r w:rsidR="009C5114">
        <w:rPr>
          <w:sz w:val="28"/>
          <w:szCs w:val="28"/>
        </w:rPr>
        <w:t>Новогоренское</w:t>
      </w:r>
      <w:r w:rsidRPr="002102C0">
        <w:rPr>
          <w:sz w:val="28"/>
          <w:szCs w:val="28"/>
        </w:rPr>
        <w:t xml:space="preserve"> сельское поселение», достигших 18-ти летнего возраста, постоянно или преимущественно проживающих на территории данного муниципального образования, общей численностью не менее 50 человек;</w:t>
      </w:r>
    </w:p>
    <w:p w:rsidR="009C4393" w:rsidRPr="002102C0" w:rsidRDefault="009C4393" w:rsidP="009C51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84"/>
      <w:bookmarkEnd w:id="2"/>
      <w:r w:rsidRPr="002102C0">
        <w:rPr>
          <w:sz w:val="28"/>
          <w:szCs w:val="28"/>
        </w:rPr>
        <w:t xml:space="preserve">2) Совет </w:t>
      </w:r>
      <w:r w:rsidR="009C5114">
        <w:rPr>
          <w:sz w:val="28"/>
          <w:szCs w:val="28"/>
        </w:rPr>
        <w:t>Новогоренского</w:t>
      </w:r>
      <w:r w:rsidRPr="002102C0">
        <w:rPr>
          <w:sz w:val="28"/>
          <w:szCs w:val="28"/>
        </w:rPr>
        <w:t xml:space="preserve"> сельского поселения;</w:t>
      </w:r>
    </w:p>
    <w:p w:rsidR="009C4393" w:rsidRPr="002102C0" w:rsidRDefault="009C4393" w:rsidP="009C51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2C0">
        <w:rPr>
          <w:sz w:val="28"/>
          <w:szCs w:val="28"/>
        </w:rPr>
        <w:t xml:space="preserve">3) Глава </w:t>
      </w:r>
      <w:r w:rsidR="009C5114">
        <w:rPr>
          <w:sz w:val="28"/>
          <w:szCs w:val="28"/>
        </w:rPr>
        <w:t>Новогоренского</w:t>
      </w:r>
      <w:r w:rsidRPr="002102C0">
        <w:rPr>
          <w:sz w:val="28"/>
          <w:szCs w:val="28"/>
        </w:rPr>
        <w:t xml:space="preserve"> сельского поселения.</w:t>
      </w:r>
    </w:p>
    <w:p w:rsidR="009C4393" w:rsidRPr="002102C0" w:rsidRDefault="009C4393" w:rsidP="009C51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2C0">
        <w:rPr>
          <w:sz w:val="28"/>
          <w:szCs w:val="28"/>
        </w:rPr>
        <w:t xml:space="preserve">5.  Публичные слушания, за исключением публичных слушаний, проводимых по инициативе Совета </w:t>
      </w:r>
      <w:r w:rsidR="009C5114">
        <w:rPr>
          <w:sz w:val="28"/>
          <w:szCs w:val="28"/>
        </w:rPr>
        <w:t>Новогоренского</w:t>
      </w:r>
      <w:r w:rsidRPr="002102C0">
        <w:rPr>
          <w:sz w:val="28"/>
          <w:szCs w:val="28"/>
        </w:rPr>
        <w:t xml:space="preserve"> сельского поселения, Главы </w:t>
      </w:r>
      <w:r w:rsidR="009C5114">
        <w:rPr>
          <w:sz w:val="28"/>
          <w:szCs w:val="28"/>
        </w:rPr>
        <w:t>Новогоренского</w:t>
      </w:r>
      <w:r w:rsidRPr="002102C0">
        <w:rPr>
          <w:sz w:val="28"/>
          <w:szCs w:val="28"/>
        </w:rPr>
        <w:t xml:space="preserve"> сельского поселения, назначаются на основании ходатайства инициатора публичных слушаний, поданного в Совет  сельского поселения на имя его председателя.</w:t>
      </w:r>
    </w:p>
    <w:p w:rsidR="009C4393" w:rsidRPr="002102C0" w:rsidRDefault="009C4393" w:rsidP="009C51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87"/>
      <w:bookmarkEnd w:id="3"/>
      <w:r w:rsidRPr="002102C0">
        <w:rPr>
          <w:sz w:val="28"/>
          <w:szCs w:val="28"/>
        </w:rPr>
        <w:t>В ходатайстве о проведении публичных слушаний указываются:</w:t>
      </w:r>
    </w:p>
    <w:p w:rsidR="009C4393" w:rsidRPr="002102C0" w:rsidRDefault="009C4393" w:rsidP="009C51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2C0">
        <w:rPr>
          <w:sz w:val="28"/>
          <w:szCs w:val="28"/>
        </w:rPr>
        <w:t>1) фамилия, имя, отчество (последнее – при наличии), адрес физического лица – заявителя либо представителя инициативной группы жителей;</w:t>
      </w:r>
    </w:p>
    <w:p w:rsidR="009C4393" w:rsidRPr="002102C0" w:rsidRDefault="009C4393" w:rsidP="009C51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2C0">
        <w:rPr>
          <w:sz w:val="28"/>
          <w:szCs w:val="28"/>
        </w:rPr>
        <w:t>2) вопрос местного значения, выносимый на публичные слушания.</w:t>
      </w:r>
    </w:p>
    <w:p w:rsidR="009C4393" w:rsidRPr="002102C0" w:rsidRDefault="009C4393" w:rsidP="009C51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2C0">
        <w:rPr>
          <w:sz w:val="28"/>
          <w:szCs w:val="28"/>
        </w:rPr>
        <w:t xml:space="preserve">6. При подаче ходатайства инициативной группой жителей </w:t>
      </w:r>
      <w:r w:rsidR="009C5114">
        <w:rPr>
          <w:sz w:val="28"/>
          <w:szCs w:val="28"/>
        </w:rPr>
        <w:t>Новогоренского</w:t>
      </w:r>
      <w:r w:rsidRPr="002102C0">
        <w:rPr>
          <w:sz w:val="28"/>
          <w:szCs w:val="28"/>
        </w:rPr>
        <w:t xml:space="preserve"> сельского поселения к ходатайству прилагаются:</w:t>
      </w:r>
    </w:p>
    <w:p w:rsidR="009C4393" w:rsidRPr="002102C0" w:rsidRDefault="009C4393" w:rsidP="009C5114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02C0">
        <w:rPr>
          <w:rFonts w:ascii="Times New Roman" w:hAnsi="Times New Roman"/>
          <w:sz w:val="28"/>
          <w:szCs w:val="28"/>
        </w:rPr>
        <w:t>список инициативной группы жителей, содержащий фамилию, имя, отчество (последнее – при наличии), адрес и личную подпись лиц, входящих в инициативную группу жителей;</w:t>
      </w:r>
    </w:p>
    <w:p w:rsidR="009C4393" w:rsidRPr="002102C0" w:rsidRDefault="009C4393" w:rsidP="009C51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2C0">
        <w:rPr>
          <w:sz w:val="28"/>
          <w:szCs w:val="28"/>
        </w:rPr>
        <w:t>2) проект муниципального правового акта по вопросу местного значения, выносимый на публичные слушания.</w:t>
      </w:r>
    </w:p>
    <w:p w:rsidR="009C4393" w:rsidRPr="002102C0" w:rsidRDefault="009C4393" w:rsidP="009C51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2C0">
        <w:rPr>
          <w:sz w:val="28"/>
          <w:szCs w:val="28"/>
        </w:rPr>
        <w:t>7. Публичные слушания</w:t>
      </w:r>
      <w:r w:rsidR="00130B8B">
        <w:rPr>
          <w:sz w:val="28"/>
          <w:szCs w:val="28"/>
        </w:rPr>
        <w:t>, проводимые по инициативе населения или представительного органа муниципального образования</w:t>
      </w:r>
      <w:r w:rsidRPr="002102C0">
        <w:rPr>
          <w:sz w:val="28"/>
          <w:szCs w:val="28"/>
        </w:rPr>
        <w:t xml:space="preserve">, назначаются решением Совета </w:t>
      </w:r>
      <w:r w:rsidR="009C5114">
        <w:rPr>
          <w:sz w:val="28"/>
          <w:szCs w:val="28"/>
        </w:rPr>
        <w:t>Новогоренского</w:t>
      </w:r>
      <w:r w:rsidRPr="002102C0">
        <w:rPr>
          <w:sz w:val="28"/>
          <w:szCs w:val="28"/>
        </w:rPr>
        <w:t xml:space="preserve"> сельского поселения. Публичные слушания, проводимые по инициативе Главы </w:t>
      </w:r>
      <w:r w:rsidR="009C5114">
        <w:rPr>
          <w:sz w:val="28"/>
          <w:szCs w:val="28"/>
        </w:rPr>
        <w:t>Новогоренского</w:t>
      </w:r>
      <w:r w:rsidRPr="002102C0">
        <w:rPr>
          <w:sz w:val="28"/>
          <w:szCs w:val="28"/>
        </w:rPr>
        <w:t xml:space="preserve"> сельского поселения</w:t>
      </w:r>
      <w:r w:rsidR="000C104A">
        <w:rPr>
          <w:sz w:val="28"/>
          <w:szCs w:val="28"/>
        </w:rPr>
        <w:t>,</w:t>
      </w:r>
      <w:r w:rsidR="00130B8B">
        <w:rPr>
          <w:sz w:val="28"/>
          <w:szCs w:val="28"/>
        </w:rPr>
        <w:t xml:space="preserve"> назначаются Главой муниципального образования</w:t>
      </w:r>
      <w:r w:rsidRPr="002102C0">
        <w:rPr>
          <w:sz w:val="28"/>
          <w:szCs w:val="28"/>
        </w:rPr>
        <w:t xml:space="preserve"> </w:t>
      </w:r>
      <w:r w:rsidR="00130B8B">
        <w:rPr>
          <w:sz w:val="28"/>
          <w:szCs w:val="28"/>
        </w:rPr>
        <w:t>«Новогоренское сельское поселение»</w:t>
      </w:r>
      <w:r w:rsidRPr="002102C0">
        <w:rPr>
          <w:sz w:val="28"/>
          <w:szCs w:val="28"/>
        </w:rPr>
        <w:t>.</w:t>
      </w:r>
    </w:p>
    <w:p w:rsidR="009C4393" w:rsidRPr="002102C0" w:rsidRDefault="009C4393" w:rsidP="009C51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2C0">
        <w:rPr>
          <w:sz w:val="28"/>
          <w:szCs w:val="28"/>
        </w:rPr>
        <w:t xml:space="preserve">8. Ходатайство о назначении публичных слушаний рассматривается Советом </w:t>
      </w:r>
      <w:r w:rsidR="009C5114">
        <w:rPr>
          <w:sz w:val="28"/>
          <w:szCs w:val="28"/>
        </w:rPr>
        <w:t>Новогоренского</w:t>
      </w:r>
      <w:r w:rsidRPr="002102C0">
        <w:rPr>
          <w:sz w:val="28"/>
          <w:szCs w:val="28"/>
        </w:rPr>
        <w:t xml:space="preserve"> сельского поселения на очередном собрании в соответствии с Регламентом Совета </w:t>
      </w:r>
      <w:r w:rsidR="009C5114">
        <w:rPr>
          <w:sz w:val="28"/>
          <w:szCs w:val="28"/>
        </w:rPr>
        <w:t>Новогоренского</w:t>
      </w:r>
      <w:r w:rsidRPr="002102C0">
        <w:rPr>
          <w:sz w:val="28"/>
          <w:szCs w:val="28"/>
        </w:rPr>
        <w:t xml:space="preserve"> сельского поселения.</w:t>
      </w:r>
    </w:p>
    <w:p w:rsidR="009C4393" w:rsidRPr="002102C0" w:rsidRDefault="009C4393" w:rsidP="009C51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2C0">
        <w:rPr>
          <w:sz w:val="28"/>
          <w:szCs w:val="28"/>
        </w:rPr>
        <w:t xml:space="preserve">9. Совет </w:t>
      </w:r>
      <w:r w:rsidR="009C5114">
        <w:rPr>
          <w:sz w:val="28"/>
          <w:szCs w:val="28"/>
        </w:rPr>
        <w:t>Новогоренского</w:t>
      </w:r>
      <w:r w:rsidRPr="002102C0">
        <w:rPr>
          <w:sz w:val="28"/>
          <w:szCs w:val="28"/>
        </w:rPr>
        <w:t xml:space="preserve"> сельского поселения отказывает в удовлетворении ходатайства о проведении публичных слушаний в следующих случаях:</w:t>
      </w:r>
    </w:p>
    <w:p w:rsidR="009C4393" w:rsidRPr="002102C0" w:rsidRDefault="009C4393" w:rsidP="009C51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2C0">
        <w:rPr>
          <w:sz w:val="28"/>
          <w:szCs w:val="28"/>
        </w:rPr>
        <w:t>1) представленный проект муниципального правового акта не регламентирует правоотношения, относящиеся к вопросам местного значения;</w:t>
      </w:r>
    </w:p>
    <w:p w:rsidR="009C4393" w:rsidRPr="002102C0" w:rsidRDefault="009C4393" w:rsidP="009C51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2C0">
        <w:rPr>
          <w:sz w:val="28"/>
          <w:szCs w:val="28"/>
        </w:rPr>
        <w:t>2) ходатайство не соответствует требованиям, установленным в пункте 5 настоящего Положения;</w:t>
      </w:r>
    </w:p>
    <w:p w:rsidR="009C4393" w:rsidRPr="002102C0" w:rsidRDefault="009C4393" w:rsidP="009C51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2C0">
        <w:rPr>
          <w:sz w:val="28"/>
          <w:szCs w:val="28"/>
        </w:rPr>
        <w:t>3) ходатайство подано лицами, не указанными в пункте 4 настоящего Положения.</w:t>
      </w:r>
    </w:p>
    <w:p w:rsidR="009C4393" w:rsidRPr="002102C0" w:rsidRDefault="009C4393" w:rsidP="009C51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2C0">
        <w:rPr>
          <w:sz w:val="28"/>
          <w:szCs w:val="28"/>
        </w:rPr>
        <w:t xml:space="preserve">10. Публичные слушания проводятся </w:t>
      </w:r>
      <w:r w:rsidRPr="002102C0">
        <w:rPr>
          <w:b/>
          <w:sz w:val="28"/>
          <w:szCs w:val="28"/>
        </w:rPr>
        <w:t>не позднее тридцати дней</w:t>
      </w:r>
      <w:r w:rsidRPr="002102C0">
        <w:rPr>
          <w:sz w:val="28"/>
          <w:szCs w:val="28"/>
        </w:rPr>
        <w:t xml:space="preserve"> со дня принятия решения (постановления) о назначении публичных слушаний. </w:t>
      </w:r>
      <w:proofErr w:type="gramStart"/>
      <w:r w:rsidRPr="002102C0">
        <w:rPr>
          <w:sz w:val="28"/>
          <w:szCs w:val="28"/>
        </w:rPr>
        <w:t xml:space="preserve">Решение (постановление) о назначении публичных слушаний с приложением </w:t>
      </w:r>
      <w:r w:rsidRPr="002102C0">
        <w:rPr>
          <w:sz w:val="28"/>
          <w:szCs w:val="28"/>
        </w:rPr>
        <w:lastRenderedPageBreak/>
        <w:t xml:space="preserve">проекта муниципального правового акта по вопросу местного значения, выносимым на публичные слушания, подлежат официальному опубликованию в </w:t>
      </w:r>
      <w:r w:rsidR="009C5114">
        <w:rPr>
          <w:sz w:val="28"/>
          <w:szCs w:val="28"/>
        </w:rPr>
        <w:t>Ведомостях органов местного самоуправления Новогоренского</w:t>
      </w:r>
      <w:r w:rsidRPr="002102C0">
        <w:rPr>
          <w:sz w:val="28"/>
          <w:szCs w:val="28"/>
        </w:rPr>
        <w:t xml:space="preserve"> сельского поселения, а также размещается на о</w:t>
      </w:r>
      <w:r w:rsidR="009C5114">
        <w:rPr>
          <w:sz w:val="28"/>
          <w:szCs w:val="28"/>
        </w:rPr>
        <w:t xml:space="preserve">фициальном сайте органов местного самоуправления Новогоренского сельского поселения </w:t>
      </w:r>
      <w:r w:rsidRPr="002102C0">
        <w:rPr>
          <w:sz w:val="28"/>
          <w:szCs w:val="28"/>
        </w:rPr>
        <w:t xml:space="preserve"> не позднее </w:t>
      </w:r>
      <w:r w:rsidRPr="002102C0">
        <w:rPr>
          <w:b/>
          <w:sz w:val="28"/>
          <w:szCs w:val="28"/>
        </w:rPr>
        <w:t>двух рабочих дней</w:t>
      </w:r>
      <w:r w:rsidRPr="002102C0">
        <w:rPr>
          <w:sz w:val="28"/>
          <w:szCs w:val="28"/>
        </w:rPr>
        <w:t xml:space="preserve"> со дня принятия решения (постановления) о назначении публичных слушаний.</w:t>
      </w:r>
      <w:proofErr w:type="gramEnd"/>
    </w:p>
    <w:p w:rsidR="009C4393" w:rsidRPr="002102C0" w:rsidRDefault="009C4393" w:rsidP="009C51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2C0">
        <w:rPr>
          <w:sz w:val="28"/>
          <w:szCs w:val="28"/>
        </w:rPr>
        <w:t>11. В решении (постановлении) о назначении публичных слушаний указываются:</w:t>
      </w:r>
    </w:p>
    <w:p w:rsidR="009C4393" w:rsidRPr="002102C0" w:rsidRDefault="009C4393" w:rsidP="009C51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2C0">
        <w:rPr>
          <w:sz w:val="28"/>
          <w:szCs w:val="28"/>
        </w:rPr>
        <w:t>1) вопрос местного значения, выносимый на публичные слушания;</w:t>
      </w:r>
    </w:p>
    <w:p w:rsidR="009C4393" w:rsidRPr="002102C0" w:rsidRDefault="009C4393" w:rsidP="009C51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2C0">
        <w:rPr>
          <w:sz w:val="28"/>
          <w:szCs w:val="28"/>
        </w:rPr>
        <w:t>2) дата, время и место проведения публичных слушаний;</w:t>
      </w:r>
    </w:p>
    <w:p w:rsidR="009C4393" w:rsidRPr="002102C0" w:rsidRDefault="009C4393" w:rsidP="009C51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2C0">
        <w:rPr>
          <w:sz w:val="28"/>
          <w:szCs w:val="28"/>
        </w:rPr>
        <w:t>3) порядок учета предложений и рекомендаций по вопросу местного значения, выносимому на публичные слушания;</w:t>
      </w:r>
    </w:p>
    <w:p w:rsidR="009C4393" w:rsidRPr="002102C0" w:rsidRDefault="009C4393" w:rsidP="009C51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2C0">
        <w:rPr>
          <w:sz w:val="28"/>
          <w:szCs w:val="28"/>
        </w:rPr>
        <w:t xml:space="preserve">4) фамилия, имя, отчество (последнее – при наличии) должностного лица, ответственного за организацию и проведение публичных слушаний, его контактный телефон. </w:t>
      </w:r>
    </w:p>
    <w:p w:rsidR="009C4393" w:rsidRPr="002102C0" w:rsidRDefault="009C4393" w:rsidP="009C51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2C0">
        <w:rPr>
          <w:sz w:val="28"/>
          <w:szCs w:val="28"/>
        </w:rPr>
        <w:t xml:space="preserve">12. Со дня опубликования документов, указанных в пункте 9 настоящего Положения, до даты проведения публичных слушаний должно пройти </w:t>
      </w:r>
      <w:r w:rsidRPr="002102C0">
        <w:rPr>
          <w:b/>
          <w:sz w:val="28"/>
          <w:szCs w:val="28"/>
        </w:rPr>
        <w:t>не менее 20 дней</w:t>
      </w:r>
      <w:r w:rsidRPr="002102C0">
        <w:rPr>
          <w:sz w:val="28"/>
          <w:szCs w:val="28"/>
        </w:rPr>
        <w:t xml:space="preserve">. </w:t>
      </w:r>
    </w:p>
    <w:p w:rsidR="009C4393" w:rsidRPr="002102C0" w:rsidRDefault="009C4393" w:rsidP="009C51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2C0">
        <w:rPr>
          <w:sz w:val="28"/>
          <w:szCs w:val="28"/>
        </w:rPr>
        <w:t>13. Перед началом проведения публичных слушаний лицо, ответственное за организацию и проведение публичных слушаний, регистрирует присутствующих лиц.</w:t>
      </w:r>
    </w:p>
    <w:p w:rsidR="009C4393" w:rsidRPr="002102C0" w:rsidRDefault="009C4393" w:rsidP="009C51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2C0">
        <w:rPr>
          <w:sz w:val="28"/>
          <w:szCs w:val="28"/>
        </w:rPr>
        <w:t xml:space="preserve">14. Лицо, ответственное за организацию и проведение публичных слушаний, оглашает всем явившимся на публичные слушания вопрос местного значения, выносимый на публичные слушания, инициаторов их проведения, а также в письменном виде ведет протокол публичных слушаний. При наличии технической возможности протокол ведется с использованием средств </w:t>
      </w:r>
      <w:r w:rsidRPr="002102C0">
        <w:rPr>
          <w:rStyle w:val="f"/>
          <w:sz w:val="28"/>
          <w:szCs w:val="28"/>
        </w:rPr>
        <w:t>аудиозаписи</w:t>
      </w:r>
      <w:r w:rsidRPr="002102C0">
        <w:rPr>
          <w:sz w:val="28"/>
          <w:szCs w:val="28"/>
        </w:rPr>
        <w:t>.</w:t>
      </w:r>
    </w:p>
    <w:p w:rsidR="009C4393" w:rsidRPr="002102C0" w:rsidRDefault="009C4393" w:rsidP="009C51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2C0">
        <w:rPr>
          <w:sz w:val="28"/>
          <w:szCs w:val="28"/>
        </w:rPr>
        <w:t xml:space="preserve">15. После оглашения вопроса местного значения, выносимого на публичные слушания, с докладом по указанному вопросу выступает представить инициативной группы жителей, после которого выступают иные участники публичных слушаний с целью дачи заключения по вопросу, выносимому на публичные слушания, выказывания предложений и замечаний. Время выступления участников публичных слушаний </w:t>
      </w:r>
      <w:r w:rsidRPr="002102C0">
        <w:rPr>
          <w:b/>
          <w:sz w:val="28"/>
          <w:szCs w:val="28"/>
        </w:rPr>
        <w:t>не может быть более 5 минут</w:t>
      </w:r>
      <w:r w:rsidRPr="002102C0">
        <w:rPr>
          <w:sz w:val="28"/>
          <w:szCs w:val="28"/>
        </w:rPr>
        <w:t xml:space="preserve"> на одно выступление, каждому участнику публичных слушаний слово представляется один раз. После всех выступлений участники публичных слушаний могут задать уточняющие вопросы инициатору публичных слушаний. </w:t>
      </w:r>
    </w:p>
    <w:p w:rsidR="009C4393" w:rsidRPr="002102C0" w:rsidRDefault="009C4393" w:rsidP="009C51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2C0">
        <w:rPr>
          <w:sz w:val="28"/>
          <w:szCs w:val="28"/>
        </w:rPr>
        <w:t>Каждый участник публичных слушаний имеет право представить свои замечания, предложения и заключение в письменном виде лицу, ответственному за организацию и проведение публичных слушаний.</w:t>
      </w:r>
    </w:p>
    <w:p w:rsidR="009C5114" w:rsidRDefault="009C4393" w:rsidP="009C51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2C0">
        <w:rPr>
          <w:sz w:val="28"/>
          <w:szCs w:val="28"/>
        </w:rPr>
        <w:t xml:space="preserve">16. После окончания всех обсуждений по вопросу местного значения, выносимому на публичные слушания, проходит голосование. </w:t>
      </w:r>
    </w:p>
    <w:p w:rsidR="009C4393" w:rsidRPr="002102C0" w:rsidRDefault="009C4393" w:rsidP="009C51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2C0">
        <w:rPr>
          <w:sz w:val="28"/>
          <w:szCs w:val="28"/>
        </w:rPr>
        <w:t xml:space="preserve">17. Лицо, ответственное за организацию и проведение публичных слушаний, осуществляет подсчет голосов участников публичных слушаний. </w:t>
      </w:r>
      <w:r w:rsidRPr="002102C0">
        <w:rPr>
          <w:sz w:val="28"/>
          <w:szCs w:val="28"/>
        </w:rPr>
        <w:lastRenderedPageBreak/>
        <w:t>Решение считается принятым, если за него проголосовало более половины участников публичных слушаний. Результаты голосования оглашаются указанным в настоящем пункте лицом в месте проведения публичных слушаний незамедлительно после подсчета голосов.</w:t>
      </w:r>
    </w:p>
    <w:p w:rsidR="009C4393" w:rsidRPr="002102C0" w:rsidRDefault="009C4393" w:rsidP="009C51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2C0">
        <w:rPr>
          <w:sz w:val="28"/>
          <w:szCs w:val="28"/>
        </w:rPr>
        <w:t>18. Не позднее 8 дней со дня проведения публичных слушаний все материалы публичных слушаний передаются лицом, ответственным за организацию и проведение публичных слушаний, в орган местного самоуправления, к компетенции которого относится принятие решения по вопросу местного значения, выносимому на публичные слушания.</w:t>
      </w:r>
    </w:p>
    <w:p w:rsidR="009C4393" w:rsidRPr="000C104A" w:rsidRDefault="009C4393" w:rsidP="009C51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2C0">
        <w:rPr>
          <w:sz w:val="28"/>
          <w:szCs w:val="28"/>
        </w:rPr>
        <w:t>19. Не позднее 10 дней со дня проведения публичных слушаний лицо, ответственное за организацию и проведение публичных слушаний, обеспечивает публикацию протокола публичных слушаний, результатов голосования, включая мотивированное</w:t>
      </w:r>
      <w:r w:rsidR="00130B8B">
        <w:rPr>
          <w:sz w:val="28"/>
          <w:szCs w:val="28"/>
        </w:rPr>
        <w:t xml:space="preserve"> обоснование принятых решений, </w:t>
      </w:r>
      <w:r w:rsidRPr="002102C0">
        <w:rPr>
          <w:sz w:val="28"/>
          <w:szCs w:val="28"/>
        </w:rPr>
        <w:t xml:space="preserve"> </w:t>
      </w:r>
      <w:r w:rsidR="009C5114">
        <w:rPr>
          <w:sz w:val="28"/>
          <w:szCs w:val="28"/>
        </w:rPr>
        <w:t xml:space="preserve"> на официальном сайте органов местного самоуправления</w:t>
      </w:r>
      <w:r w:rsidR="000C104A">
        <w:rPr>
          <w:sz w:val="28"/>
          <w:szCs w:val="28"/>
        </w:rPr>
        <w:t xml:space="preserve"> Новогоренского сельского поселения.</w:t>
      </w:r>
    </w:p>
    <w:p w:rsidR="009C4393" w:rsidRPr="002102C0" w:rsidRDefault="009C4393" w:rsidP="009C51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2C0">
        <w:rPr>
          <w:sz w:val="28"/>
          <w:szCs w:val="28"/>
        </w:rPr>
        <w:t xml:space="preserve">20. Материалы публичных слушаний рассматриваются на очередном заседании Совета </w:t>
      </w:r>
      <w:r w:rsidR="000C104A">
        <w:rPr>
          <w:sz w:val="28"/>
          <w:szCs w:val="28"/>
        </w:rPr>
        <w:t>Новогоренского</w:t>
      </w:r>
      <w:r w:rsidRPr="002102C0">
        <w:rPr>
          <w:sz w:val="28"/>
          <w:szCs w:val="28"/>
        </w:rPr>
        <w:t xml:space="preserve"> сельского поселения. Администрация </w:t>
      </w:r>
      <w:r w:rsidR="000C104A">
        <w:rPr>
          <w:sz w:val="28"/>
          <w:szCs w:val="28"/>
        </w:rPr>
        <w:t xml:space="preserve">Новогоренского </w:t>
      </w:r>
      <w:r w:rsidRPr="002102C0">
        <w:rPr>
          <w:sz w:val="28"/>
          <w:szCs w:val="28"/>
        </w:rPr>
        <w:t>сельского поселения рассматривает материалы публичных слушаний не позднее 12 дней со дня поступления материалов публичных слушаний.</w:t>
      </w:r>
    </w:p>
    <w:p w:rsidR="009C4393" w:rsidRPr="000C104A" w:rsidRDefault="009C4393" w:rsidP="009C51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2C0">
        <w:rPr>
          <w:sz w:val="28"/>
          <w:szCs w:val="28"/>
        </w:rPr>
        <w:t>21. По результатам рассмотрения материалов публичных слушаний орган местного самоуправления принимает муниципальный правовой акт, которой опубликовывается в порядке, установленном федеральным законодательством, Уставом муниципального образования «</w:t>
      </w:r>
      <w:r w:rsidR="000C104A">
        <w:rPr>
          <w:sz w:val="28"/>
          <w:szCs w:val="28"/>
        </w:rPr>
        <w:t>Новогоренское</w:t>
      </w:r>
      <w:r w:rsidRPr="002102C0">
        <w:rPr>
          <w:sz w:val="28"/>
          <w:szCs w:val="28"/>
        </w:rPr>
        <w:t xml:space="preserve"> сельское поселение», нормативным правовым актом представительного органа местного самоуправления и р</w:t>
      </w:r>
      <w:r w:rsidR="000C104A">
        <w:rPr>
          <w:sz w:val="28"/>
          <w:szCs w:val="28"/>
        </w:rPr>
        <w:t>азмещается на официальном сайте органов местного самоуправления Новогоренского сельского поселения.</w:t>
      </w:r>
    </w:p>
    <w:p w:rsidR="009C4393" w:rsidRPr="002102C0" w:rsidRDefault="009C4393" w:rsidP="009C5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2C0">
        <w:rPr>
          <w:sz w:val="28"/>
          <w:szCs w:val="28"/>
        </w:rPr>
        <w:t>22. Особенности проведения публичных слушаний по отдельным вопросам местного значения устанавливаются федеральными законами, Уставом муниципального образования «</w:t>
      </w:r>
      <w:r w:rsidR="000C104A">
        <w:rPr>
          <w:sz w:val="28"/>
          <w:szCs w:val="28"/>
        </w:rPr>
        <w:t xml:space="preserve">Новогоренское </w:t>
      </w:r>
      <w:r w:rsidRPr="002102C0">
        <w:rPr>
          <w:sz w:val="28"/>
          <w:szCs w:val="28"/>
        </w:rPr>
        <w:t xml:space="preserve"> сельское поселение» (или) нормативными правовыми актами представительного органа муниципального образования «</w:t>
      </w:r>
      <w:r w:rsidR="000C104A">
        <w:rPr>
          <w:sz w:val="28"/>
          <w:szCs w:val="28"/>
        </w:rPr>
        <w:t>Новогоренское</w:t>
      </w:r>
      <w:r w:rsidRPr="002102C0">
        <w:rPr>
          <w:sz w:val="28"/>
          <w:szCs w:val="28"/>
        </w:rPr>
        <w:t xml:space="preserve"> сельское поселение». </w:t>
      </w:r>
    </w:p>
    <w:p w:rsidR="009C4393" w:rsidRPr="002102C0" w:rsidRDefault="009C4393" w:rsidP="009C51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28A8" w:rsidRPr="002102C0" w:rsidRDefault="000628A8" w:rsidP="009C5114">
      <w:pPr>
        <w:rPr>
          <w:sz w:val="28"/>
          <w:szCs w:val="28"/>
        </w:rPr>
      </w:pPr>
    </w:p>
    <w:sectPr w:rsidR="000628A8" w:rsidRPr="0021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34B69"/>
    <w:multiLevelType w:val="hybridMultilevel"/>
    <w:tmpl w:val="8680457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C22B9C"/>
    <w:multiLevelType w:val="hybridMultilevel"/>
    <w:tmpl w:val="0D888468"/>
    <w:lvl w:ilvl="0" w:tplc="430EEF8A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93"/>
    <w:rsid w:val="000628A8"/>
    <w:rsid w:val="000C104A"/>
    <w:rsid w:val="00130B8B"/>
    <w:rsid w:val="002102C0"/>
    <w:rsid w:val="00592EF5"/>
    <w:rsid w:val="006A71AB"/>
    <w:rsid w:val="00927646"/>
    <w:rsid w:val="009C4393"/>
    <w:rsid w:val="009C5114"/>
    <w:rsid w:val="009D0111"/>
    <w:rsid w:val="00B2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C4393"/>
    <w:rPr>
      <w:color w:val="0000FF"/>
      <w:u w:val="single"/>
    </w:rPr>
  </w:style>
  <w:style w:type="paragraph" w:customStyle="1" w:styleId="ConsPlusTitle">
    <w:name w:val="ConsPlusTitle"/>
    <w:rsid w:val="009C43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9C439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">
    <w:name w:val="f"/>
    <w:rsid w:val="009C4393"/>
  </w:style>
  <w:style w:type="paragraph" w:styleId="a4">
    <w:name w:val="List Paragraph"/>
    <w:basedOn w:val="a"/>
    <w:uiPriority w:val="34"/>
    <w:qFormat/>
    <w:rsid w:val="00B263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2E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E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C4393"/>
    <w:rPr>
      <w:color w:val="0000FF"/>
      <w:u w:val="single"/>
    </w:rPr>
  </w:style>
  <w:style w:type="paragraph" w:customStyle="1" w:styleId="ConsPlusTitle">
    <w:name w:val="ConsPlusTitle"/>
    <w:rsid w:val="009C43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9C439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">
    <w:name w:val="f"/>
    <w:rsid w:val="009C4393"/>
  </w:style>
  <w:style w:type="paragraph" w:styleId="a4">
    <w:name w:val="List Paragraph"/>
    <w:basedOn w:val="a"/>
    <w:uiPriority w:val="34"/>
    <w:qFormat/>
    <w:rsid w:val="00B263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2E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E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8BD48BD569538F0E95C218E871DD4FD76C2BA6AB966A456693FDCF6AD775B83D5B48254671E2A5DE51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010E8DC17670A9788E056E149B266BC1B5B9CD6758EDBBB330D1n2z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7</cp:revision>
  <cp:lastPrinted>2017-12-18T10:13:00Z</cp:lastPrinted>
  <dcterms:created xsi:type="dcterms:W3CDTF">2017-12-12T11:37:00Z</dcterms:created>
  <dcterms:modified xsi:type="dcterms:W3CDTF">2019-10-21T14:23:00Z</dcterms:modified>
</cp:coreProperties>
</file>