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4A" w:rsidRPr="0027324D" w:rsidRDefault="0051614A" w:rsidP="0051614A">
      <w:pPr>
        <w:rPr>
          <w:rFonts w:ascii="Arial" w:hAnsi="Arial" w:cs="Arial"/>
          <w:sz w:val="28"/>
          <w:szCs w:val="28"/>
        </w:rPr>
      </w:pPr>
    </w:p>
    <w:p w:rsidR="0051614A" w:rsidRPr="0027324D" w:rsidRDefault="0027324D" w:rsidP="0051614A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СОВЕТ НОВОГОРЕНСКОГО</w:t>
      </w:r>
      <w:r w:rsidR="0051614A" w:rsidRPr="0027324D">
        <w:rPr>
          <w:b w:val="0"/>
          <w:bCs w:val="0"/>
          <w:sz w:val="28"/>
          <w:szCs w:val="28"/>
        </w:rPr>
        <w:t xml:space="preserve"> СЕЛЬСКОГО  ПОСЕЛЕНИЯ</w:t>
      </w:r>
    </w:p>
    <w:p w:rsidR="0051614A" w:rsidRPr="0027324D" w:rsidRDefault="0051614A" w:rsidP="0051614A">
      <w:pPr>
        <w:jc w:val="center"/>
      </w:pPr>
      <w:r w:rsidRPr="0027324D">
        <w:t>КОЛПАШЕВСКОГО РАЙОНА  ТОМСКОЙ ОБЛАСТИ</w:t>
      </w:r>
    </w:p>
    <w:p w:rsidR="0051614A" w:rsidRPr="0027324D" w:rsidRDefault="0051614A" w:rsidP="0051614A">
      <w:pPr>
        <w:jc w:val="center"/>
      </w:pPr>
    </w:p>
    <w:p w:rsidR="0051614A" w:rsidRPr="0027324D" w:rsidRDefault="00934B8D" w:rsidP="0051614A">
      <w:pPr>
        <w:spacing w:after="480"/>
        <w:jc w:val="center"/>
      </w:pPr>
      <w:r w:rsidRPr="0027324D">
        <w:rPr>
          <w:b/>
        </w:rPr>
        <w:t>РЕШЕНИ</w:t>
      </w:r>
      <w:r w:rsidR="0051614A" w:rsidRPr="0027324D">
        <w:rPr>
          <w:b/>
        </w:rPr>
        <w:t>Е</w:t>
      </w:r>
      <w:r w:rsidR="00D4633A">
        <w:rPr>
          <w:b/>
        </w:rPr>
        <w:t xml:space="preserve"> </w:t>
      </w:r>
    </w:p>
    <w:p w:rsidR="0051614A" w:rsidRPr="0027324D" w:rsidRDefault="00D4633A" w:rsidP="0051614A">
      <w:pPr>
        <w:spacing w:after="480"/>
        <w:jc w:val="center"/>
        <w:rPr>
          <w:lang w:eastAsia="zh-CN"/>
        </w:rPr>
      </w:pPr>
      <w:r>
        <w:t>18.12.2020</w:t>
      </w:r>
      <w:r w:rsidR="00934B8D" w:rsidRPr="0027324D">
        <w:tab/>
      </w:r>
      <w:r w:rsidR="00934B8D" w:rsidRPr="0027324D">
        <w:tab/>
      </w:r>
      <w:r w:rsidR="00934B8D" w:rsidRPr="0027324D">
        <w:tab/>
      </w:r>
      <w:r w:rsidR="00934B8D" w:rsidRPr="0027324D">
        <w:tab/>
      </w:r>
      <w:r w:rsidR="00934B8D" w:rsidRPr="0027324D">
        <w:tab/>
      </w:r>
      <w:r w:rsidR="00934B8D" w:rsidRPr="0027324D">
        <w:tab/>
      </w:r>
      <w:r w:rsidR="00934B8D" w:rsidRPr="0027324D">
        <w:tab/>
      </w:r>
      <w:r w:rsidR="00934B8D" w:rsidRPr="0027324D">
        <w:tab/>
      </w:r>
      <w:r w:rsidR="00934B8D" w:rsidRPr="0027324D">
        <w:tab/>
      </w:r>
      <w:r w:rsidR="00934B8D" w:rsidRPr="0027324D">
        <w:tab/>
      </w:r>
      <w:r w:rsidR="00934B8D" w:rsidRPr="0027324D">
        <w:tab/>
        <w:t>№</w:t>
      </w:r>
      <w:r w:rsidR="007779B4">
        <w:t xml:space="preserve"> 136</w:t>
      </w:r>
      <w:r w:rsidR="00934B8D" w:rsidRPr="0027324D">
        <w:t xml:space="preserve"> </w:t>
      </w:r>
    </w:p>
    <w:p w:rsidR="00934B8D" w:rsidRPr="0027324D" w:rsidRDefault="00934B8D" w:rsidP="00934B8D">
      <w:pPr>
        <w:autoSpaceDE w:val="0"/>
        <w:autoSpaceDN w:val="0"/>
        <w:adjustRightInd w:val="0"/>
        <w:ind w:firstLine="284"/>
        <w:jc w:val="center"/>
      </w:pPr>
      <w:r w:rsidRPr="0027324D">
        <w:rPr>
          <w:lang w:eastAsia="en-US"/>
        </w:rPr>
        <w:t xml:space="preserve"> </w:t>
      </w:r>
      <w:r w:rsidRPr="0027324D">
        <w:t xml:space="preserve">О внесении изменения в решение Совета </w:t>
      </w:r>
      <w:r w:rsidR="0027324D" w:rsidRPr="0027324D">
        <w:rPr>
          <w:lang w:eastAsia="en-US"/>
        </w:rPr>
        <w:t>Новогоренского</w:t>
      </w:r>
      <w:r w:rsidR="0027324D" w:rsidRPr="0027324D">
        <w:t xml:space="preserve"> сельского поселения </w:t>
      </w:r>
      <w:r w:rsidR="0027324D">
        <w:t xml:space="preserve">                   </w:t>
      </w:r>
      <w:r w:rsidR="0027324D" w:rsidRPr="0027324D">
        <w:t>от 31.08.2017 № 211</w:t>
      </w:r>
      <w:r w:rsidRPr="0027324D">
        <w:t xml:space="preserve"> «Об утверждении положения о порядке проведения конкурса </w:t>
      </w:r>
      <w:r w:rsidR="0027324D">
        <w:t xml:space="preserve">                 </w:t>
      </w:r>
      <w:r w:rsidRPr="0027324D">
        <w:t>по отбору кандидат</w:t>
      </w:r>
      <w:r w:rsidR="0027324D" w:rsidRPr="0027324D">
        <w:t>ур на должность Главы Новогоренского</w:t>
      </w:r>
      <w:r w:rsidRPr="0027324D">
        <w:t xml:space="preserve"> сельского поселения»</w:t>
      </w:r>
    </w:p>
    <w:p w:rsidR="00934B8D" w:rsidRPr="0027324D" w:rsidRDefault="00934B8D" w:rsidP="00934B8D">
      <w:pPr>
        <w:jc w:val="both"/>
      </w:pPr>
    </w:p>
    <w:p w:rsidR="00934B8D" w:rsidRPr="0027324D" w:rsidRDefault="00934B8D" w:rsidP="00934B8D">
      <w:pPr>
        <w:ind w:firstLine="709"/>
        <w:jc w:val="both"/>
      </w:pPr>
      <w:r w:rsidRPr="0027324D">
        <w:t>С целью приведения нормативного правового акта в соответствие с законодательством</w:t>
      </w:r>
    </w:p>
    <w:p w:rsidR="00934B8D" w:rsidRPr="00D4633A" w:rsidRDefault="00D4633A" w:rsidP="00D4633A">
      <w:pPr>
        <w:ind w:firstLine="708"/>
        <w:rPr>
          <w:sz w:val="26"/>
          <w:szCs w:val="26"/>
        </w:rPr>
      </w:pPr>
      <w:r>
        <w:rPr>
          <w:sz w:val="26"/>
          <w:szCs w:val="26"/>
        </w:rPr>
        <w:t>Совет поселения РЕШИЛ</w:t>
      </w:r>
      <w:r w:rsidR="00934B8D" w:rsidRPr="0027324D">
        <w:t>:</w:t>
      </w:r>
    </w:p>
    <w:p w:rsidR="00934B8D" w:rsidRPr="0027324D" w:rsidRDefault="00934B8D" w:rsidP="00934B8D">
      <w:pPr>
        <w:autoSpaceDE w:val="0"/>
        <w:autoSpaceDN w:val="0"/>
        <w:adjustRightInd w:val="0"/>
        <w:ind w:firstLine="709"/>
        <w:jc w:val="both"/>
      </w:pPr>
      <w:r w:rsidRPr="0027324D">
        <w:t xml:space="preserve">1. Внести изменение в решение Совета </w:t>
      </w:r>
      <w:r w:rsidR="0027324D" w:rsidRPr="0027324D">
        <w:rPr>
          <w:lang w:eastAsia="en-US"/>
        </w:rPr>
        <w:t>Новогоренского</w:t>
      </w:r>
      <w:r w:rsidRPr="0027324D">
        <w:t xml:space="preserve"> сельс</w:t>
      </w:r>
      <w:r w:rsidR="0027324D" w:rsidRPr="0027324D">
        <w:t>кого поселения от 31.08.2017 №211</w:t>
      </w:r>
      <w:r w:rsidRPr="0027324D">
        <w:t xml:space="preserve"> «Об утверждении положения о порядке проведения конкурса по отбору кандидатур на должность Главы </w:t>
      </w:r>
      <w:r w:rsidR="0027324D" w:rsidRPr="0027324D">
        <w:rPr>
          <w:lang w:eastAsia="en-US"/>
        </w:rPr>
        <w:t>Новогоренского</w:t>
      </w:r>
      <w:r w:rsidR="0027324D" w:rsidRPr="0027324D">
        <w:t xml:space="preserve"> </w:t>
      </w:r>
      <w:r w:rsidRPr="0027324D">
        <w:t>сельского поселения», а именно в приложении к указанному решению пункт 2 статьи 3 дополнить подпунктом 6.1. следующего содержания:</w:t>
      </w:r>
    </w:p>
    <w:p w:rsidR="00934B8D" w:rsidRPr="0027324D" w:rsidRDefault="00934B8D" w:rsidP="00934B8D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32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«6.1) осужденные к лишению свободы за совершение преступлений, </w:t>
      </w:r>
      <w:r w:rsidRPr="0027324D">
        <w:rPr>
          <w:rFonts w:ascii="Times New Roman" w:hAnsi="Times New Roman"/>
          <w:sz w:val="24"/>
          <w:szCs w:val="24"/>
          <w:shd w:val="clear" w:color="auto" w:fill="FFFFFF"/>
        </w:rPr>
        <w:t>предусмотренных </w:t>
      </w:r>
      <w:hyperlink r:id="rId6" w:anchor="dst100552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статьей 106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7" w:anchor="dst100558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107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8" w:anchor="dst2225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третьей статьи 110.1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9" w:anchor="dst100595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112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0" w:anchor="dst2591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119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1" w:anchor="dst100679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первой статьи 126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2" w:anchor="dst100700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127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3" w:anchor="dst102503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первой статьи 127.2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4" w:anchor="dst642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статьей 136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5" w:anchor="dst100800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частями второй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16" w:anchor="dst2651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третьей статьи 141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Pr="0027324D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7" w:anchor="dst2653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первой статьи 142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8" w:anchor="dst102355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статьей 142.1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9" w:anchor="dst2657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частями первой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20" w:anchor="dst2304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третьей статьи 142.2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1" w:anchor="dst100845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первой статьи 150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2" w:anchor="dst102584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158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3" w:anchor="dst102605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частями второй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24" w:anchor="dst1936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пятой статьи 159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5" w:anchor="dst1217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159.1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6" w:anchor="dst1227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159.2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7" w:anchor="dst1236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159.3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8" w:anchor="dst1252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159.5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9" w:anchor="dst1261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159.6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0" w:anchor="dst102615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160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1" w:anchor="dst100940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первой статьи 161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2" w:anchor="dst102663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167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3" w:anchor="dst1287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третьей статьи 174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4" w:anchor="dst1301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третьей статьи 174.1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5" w:anchor="dst102765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189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6" w:anchor="dst1760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первой статьи 200.2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7" w:anchor="dst1892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200.3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8" w:anchor="dst2376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первой статьи 205.2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9" w:anchor="dst2666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207.2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40" w:anchor="dst1673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статьей 212.1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41" w:anchor="dst1161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первой статьи 228.4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42" w:anchor="dst103852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первой статьи 230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43" w:anchor="dst1537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первой статьи 232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44" w:anchor="dst1116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первой статьи 239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45" w:anchor="dst2696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243.4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46" w:anchor="dst101620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244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47" w:anchor="dst2461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первой.1 статьи 258.1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48" w:anchor="dst981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частями первой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49" w:anchor="dst983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второй статьи 273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50" w:anchor="dst2280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первой статьи 274.1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51" w:anchor="dst1636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280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52" w:anchor="dst1682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280.1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53" w:anchor="dst2511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первой статьи 282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54" w:anchor="dst101944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третьей статьи 296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55" w:anchor="dst102015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третьей статьи 309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56" w:anchor="dst102033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частями первой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57" w:anchor="dst103116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второй статьи 313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58" w:anchor="dst102055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первой статьи 318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59" w:anchor="dst102268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354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60" w:anchor="dst1621" w:history="1">
        <w:r w:rsidRPr="0027324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354.1</w:t>
        </w:r>
      </w:hyperlink>
      <w:r w:rsidRPr="0027324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732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Уголовного кодекса Российской Федерации, и имеющие на день голосования на выборах неснятую и непогашенную судимость за указанные преступления, - до истечения пяти лет со дня снятия или погашения судимости</w:t>
      </w:r>
      <w:proofErr w:type="gramStart"/>
      <w:r w:rsidRPr="002732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;»</w:t>
      </w:r>
      <w:proofErr w:type="gramEnd"/>
      <w:r w:rsidRPr="002732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34B8D" w:rsidRPr="0027324D" w:rsidRDefault="00934B8D" w:rsidP="00934B8D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324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2732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7324D">
        <w:rPr>
          <w:rFonts w:ascii="Times New Roman" w:hAnsi="Times New Roman" w:cs="Times New Roman"/>
          <w:sz w:val="24"/>
          <w:szCs w:val="24"/>
          <w:lang w:val="ru-RU"/>
        </w:rPr>
        <w:t xml:space="preserve">Решение вступает в силу </w:t>
      </w:r>
      <w:proofErr w:type="gramStart"/>
      <w:r w:rsidRPr="0027324D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27324D">
        <w:rPr>
          <w:rFonts w:ascii="Times New Roman" w:hAnsi="Times New Roman" w:cs="Times New Roman"/>
          <w:sz w:val="24"/>
          <w:szCs w:val="24"/>
          <w:lang w:val="ru-RU"/>
        </w:rPr>
        <w:t xml:space="preserve"> даты  его официального опубликования.</w:t>
      </w:r>
    </w:p>
    <w:p w:rsidR="00934B8D" w:rsidRPr="0027324D" w:rsidRDefault="007779B4" w:rsidP="00934B8D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3.</w:t>
      </w:r>
      <w:bookmarkStart w:id="0" w:name="_GoBack"/>
      <w:bookmarkEnd w:id="0"/>
      <w:r w:rsidR="00934B8D" w:rsidRPr="002732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Опубликовать настоящее решение в Ведомостях </w:t>
      </w:r>
      <w:r w:rsidR="0027324D" w:rsidRPr="0027324D">
        <w:rPr>
          <w:rFonts w:ascii="Times New Roman" w:hAnsi="Times New Roman" w:cs="Times New Roman"/>
          <w:sz w:val="24"/>
          <w:szCs w:val="24"/>
          <w:lang w:val="ru-RU"/>
        </w:rPr>
        <w:t>Новогоренского</w:t>
      </w:r>
      <w:r w:rsidR="0027324D" w:rsidRPr="002732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34B8D" w:rsidRPr="0027324D">
        <w:rPr>
          <w:rFonts w:ascii="Times New Roman" w:hAnsi="Times New Roman" w:cs="Times New Roman"/>
          <w:bCs/>
          <w:sz w:val="24"/>
          <w:szCs w:val="24"/>
          <w:lang w:val="ru-RU"/>
        </w:rPr>
        <w:t>сельского поселения и разместить на официальном сайте органов местного самоуправления муниц</w:t>
      </w:r>
      <w:r w:rsidR="0027324D" w:rsidRPr="0027324D">
        <w:rPr>
          <w:rFonts w:ascii="Times New Roman" w:hAnsi="Times New Roman" w:cs="Times New Roman"/>
          <w:bCs/>
          <w:sz w:val="24"/>
          <w:szCs w:val="24"/>
          <w:lang w:val="ru-RU"/>
        </w:rPr>
        <w:t>ипального образования «Новогоренское</w:t>
      </w:r>
      <w:r w:rsidR="00934B8D" w:rsidRPr="002732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сельское поселение».</w:t>
      </w:r>
    </w:p>
    <w:p w:rsidR="00DB5EEC" w:rsidRPr="0027324D" w:rsidRDefault="00DB5EEC" w:rsidP="0027324D">
      <w:pPr>
        <w:autoSpaceDE w:val="0"/>
        <w:autoSpaceDN w:val="0"/>
        <w:adjustRightInd w:val="0"/>
      </w:pPr>
    </w:p>
    <w:p w:rsidR="00DB5EEC" w:rsidRPr="0027324D" w:rsidRDefault="00DB5EEC" w:rsidP="00DB5EEC"/>
    <w:p w:rsidR="00DB5EEC" w:rsidRPr="0027324D" w:rsidRDefault="00DB5EEC" w:rsidP="00DB5EEC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rFonts w:eastAsia="Calibri"/>
          <w:color w:val="000000"/>
        </w:rPr>
      </w:pPr>
      <w:r w:rsidRPr="0027324D">
        <w:rPr>
          <w:rStyle w:val="s3"/>
          <w:rFonts w:eastAsia="Calibri"/>
          <w:color w:val="000000"/>
        </w:rPr>
        <w:t xml:space="preserve">Председатель Совета </w:t>
      </w:r>
    </w:p>
    <w:p w:rsidR="00DB5EEC" w:rsidRPr="0027324D" w:rsidRDefault="00DB5EEC" w:rsidP="00DB5EEC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rFonts w:eastAsia="Calibri"/>
          <w:color w:val="000000"/>
        </w:rPr>
      </w:pPr>
      <w:r w:rsidRPr="0027324D">
        <w:rPr>
          <w:rStyle w:val="s3"/>
          <w:rFonts w:eastAsia="Calibri"/>
          <w:color w:val="000000"/>
        </w:rPr>
        <w:t xml:space="preserve">Новогоренского сельского поселения                     </w:t>
      </w:r>
      <w:r w:rsidR="0027324D" w:rsidRPr="0027324D">
        <w:rPr>
          <w:rStyle w:val="s3"/>
          <w:rFonts w:eastAsia="Calibri"/>
          <w:color w:val="000000"/>
        </w:rPr>
        <w:t xml:space="preserve">                    </w:t>
      </w:r>
      <w:r w:rsidR="00776D30">
        <w:rPr>
          <w:rStyle w:val="s3"/>
          <w:rFonts w:eastAsia="Calibri"/>
          <w:color w:val="000000"/>
        </w:rPr>
        <w:t xml:space="preserve">  </w:t>
      </w:r>
      <w:r w:rsidRPr="0027324D">
        <w:rPr>
          <w:rStyle w:val="s3"/>
          <w:rFonts w:eastAsia="Calibri"/>
          <w:color w:val="000000"/>
        </w:rPr>
        <w:t>А.Н. Петрова</w:t>
      </w:r>
    </w:p>
    <w:p w:rsidR="00DB5EEC" w:rsidRPr="0027324D" w:rsidRDefault="00DB5EEC" w:rsidP="0027324D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</w:pPr>
      <w:r w:rsidRPr="0027324D">
        <w:t xml:space="preserve">                                       </w:t>
      </w:r>
    </w:p>
    <w:p w:rsidR="00DB5EEC" w:rsidRPr="0027324D" w:rsidRDefault="00DB5EEC" w:rsidP="00DB5EEC">
      <w:pPr>
        <w:ind w:left="720" w:hanging="720"/>
      </w:pPr>
      <w:r w:rsidRPr="0027324D">
        <w:t>Глава Новогоренского</w:t>
      </w:r>
    </w:p>
    <w:p w:rsidR="00DB5EEC" w:rsidRPr="0027324D" w:rsidRDefault="00DB5EEC" w:rsidP="00D4633A">
      <w:pPr>
        <w:ind w:left="720" w:hanging="720"/>
      </w:pPr>
      <w:r w:rsidRPr="0027324D">
        <w:t>сельского поселения</w:t>
      </w:r>
      <w:r w:rsidRPr="0027324D">
        <w:tab/>
      </w:r>
      <w:r w:rsidRPr="0027324D">
        <w:tab/>
      </w:r>
      <w:r w:rsidRPr="0027324D">
        <w:tab/>
      </w:r>
      <w:r w:rsidRPr="0027324D">
        <w:tab/>
      </w:r>
      <w:r w:rsidRPr="0027324D">
        <w:tab/>
      </w:r>
      <w:r w:rsidRPr="0027324D">
        <w:tab/>
        <w:t xml:space="preserve">           </w:t>
      </w:r>
      <w:r w:rsidR="0027324D" w:rsidRPr="0027324D">
        <w:t xml:space="preserve">    </w:t>
      </w:r>
      <w:r w:rsidRPr="0027324D">
        <w:t>И.А.</w:t>
      </w:r>
      <w:r w:rsidR="0027324D">
        <w:t xml:space="preserve"> </w:t>
      </w:r>
      <w:r w:rsidRPr="0027324D">
        <w:t>Комарова</w:t>
      </w:r>
    </w:p>
    <w:p w:rsidR="00DB5EEC" w:rsidRPr="0027324D" w:rsidRDefault="00DB5EEC" w:rsidP="00DB5EEC"/>
    <w:sectPr w:rsidR="00DB5EEC" w:rsidRPr="0027324D" w:rsidSect="002732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14A"/>
    <w:rsid w:val="00043B85"/>
    <w:rsid w:val="000676A0"/>
    <w:rsid w:val="0027324D"/>
    <w:rsid w:val="00512CEC"/>
    <w:rsid w:val="0051614A"/>
    <w:rsid w:val="0068726E"/>
    <w:rsid w:val="00776D30"/>
    <w:rsid w:val="007779B4"/>
    <w:rsid w:val="00934B8D"/>
    <w:rsid w:val="00D4633A"/>
    <w:rsid w:val="00DB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14A"/>
    <w:pPr>
      <w:keepNext/>
      <w:numPr>
        <w:numId w:val="1"/>
      </w:numPr>
      <w:jc w:val="center"/>
      <w:outlineLvl w:val="0"/>
    </w:pPr>
    <w:rPr>
      <w:rFonts w:eastAsia="Calibri"/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1614A"/>
    <w:pPr>
      <w:keepNext/>
      <w:numPr>
        <w:ilvl w:val="1"/>
        <w:numId w:val="1"/>
      </w:numPr>
      <w:outlineLvl w:val="1"/>
    </w:pPr>
    <w:rPr>
      <w:rFonts w:eastAsia="Calibri"/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1614A"/>
    <w:pPr>
      <w:keepNext/>
      <w:numPr>
        <w:ilvl w:val="2"/>
        <w:numId w:val="1"/>
      </w:numPr>
      <w:jc w:val="center"/>
      <w:outlineLvl w:val="2"/>
    </w:pPr>
    <w:rPr>
      <w:rFonts w:eastAsia="Calibri"/>
      <w:caps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51614A"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  <w:caps/>
      <w:sz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51614A"/>
    <w:pPr>
      <w:keepNext/>
      <w:numPr>
        <w:ilvl w:val="4"/>
        <w:numId w:val="1"/>
      </w:numPr>
      <w:ind w:right="202"/>
      <w:jc w:val="both"/>
      <w:outlineLvl w:val="4"/>
    </w:pPr>
    <w:rPr>
      <w:rFonts w:eastAsia="Calibri"/>
      <w:sz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51614A"/>
    <w:pPr>
      <w:keepNext/>
      <w:numPr>
        <w:ilvl w:val="5"/>
        <w:numId w:val="1"/>
      </w:numPr>
      <w:ind w:right="202"/>
      <w:jc w:val="center"/>
      <w:outlineLvl w:val="5"/>
    </w:pPr>
    <w:rPr>
      <w:rFonts w:eastAsia="Calibri"/>
      <w:b/>
      <w:bCs/>
      <w:sz w:val="28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51614A"/>
    <w:pPr>
      <w:keepNext/>
      <w:numPr>
        <w:ilvl w:val="6"/>
        <w:numId w:val="1"/>
      </w:numPr>
      <w:jc w:val="both"/>
      <w:outlineLvl w:val="6"/>
    </w:pPr>
    <w:rPr>
      <w:rFonts w:eastAsia="Calibri"/>
      <w:sz w:val="28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51614A"/>
    <w:pPr>
      <w:keepNext/>
      <w:numPr>
        <w:ilvl w:val="7"/>
        <w:numId w:val="1"/>
      </w:numPr>
      <w:jc w:val="both"/>
      <w:outlineLvl w:val="7"/>
    </w:pPr>
    <w:rPr>
      <w:rFonts w:eastAsia="Calibri"/>
      <w:sz w:val="28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1614A"/>
    <w:pPr>
      <w:keepNext/>
      <w:numPr>
        <w:ilvl w:val="8"/>
        <w:numId w:val="1"/>
      </w:numPr>
      <w:jc w:val="center"/>
      <w:outlineLvl w:val="8"/>
    </w:pPr>
    <w:rPr>
      <w:rFonts w:eastAsia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14A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51614A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51614A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51614A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51614A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51614A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51614A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51614A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51614A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p10">
    <w:name w:val="p10"/>
    <w:basedOn w:val="a"/>
    <w:rsid w:val="00DB5EEC"/>
    <w:pPr>
      <w:spacing w:before="100" w:beforeAutospacing="1" w:after="100" w:afterAutospacing="1"/>
    </w:pPr>
  </w:style>
  <w:style w:type="character" w:customStyle="1" w:styleId="s3">
    <w:name w:val="s3"/>
    <w:rsid w:val="00DB5EEC"/>
  </w:style>
  <w:style w:type="paragraph" w:styleId="a3">
    <w:name w:val="Balloon Text"/>
    <w:basedOn w:val="a"/>
    <w:link w:val="a4"/>
    <w:uiPriority w:val="99"/>
    <w:semiHidden/>
    <w:unhideWhenUsed/>
    <w:rsid w:val="00067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2 Знак"/>
    <w:link w:val="22"/>
    <w:locked/>
    <w:rsid w:val="00934B8D"/>
    <w:rPr>
      <w:lang w:val="en-US"/>
    </w:rPr>
  </w:style>
  <w:style w:type="paragraph" w:styleId="22">
    <w:name w:val="Body Text 2"/>
    <w:basedOn w:val="a"/>
    <w:link w:val="21"/>
    <w:rsid w:val="00934B8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10">
    <w:name w:val="Основной текст 2 Знак1"/>
    <w:basedOn w:val="a0"/>
    <w:uiPriority w:val="99"/>
    <w:semiHidden/>
    <w:rsid w:val="00934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934B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934B8D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934B8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66146/d9997ad420efb5277afbabe009c87f15895214cf/" TargetMode="External"/><Relationship Id="rId18" Type="http://schemas.openxmlformats.org/officeDocument/2006/relationships/hyperlink" Target="http://www.consultant.ru/document/cons_doc_LAW_366146/6fa92a226353320beb5f2730937ef5031f6ff2bd/" TargetMode="External"/><Relationship Id="rId26" Type="http://schemas.openxmlformats.org/officeDocument/2006/relationships/hyperlink" Target="http://www.consultant.ru/document/cons_doc_LAW_366146/0156d82352ae97375ab9bd5990c380496e686aab/" TargetMode="External"/><Relationship Id="rId39" Type="http://schemas.openxmlformats.org/officeDocument/2006/relationships/hyperlink" Target="http://www.consultant.ru/document/cons_doc_LAW_366146/7dcac8801f9fa5415250803c6d4bc4366bb91f1b/" TargetMode="External"/><Relationship Id="rId21" Type="http://schemas.openxmlformats.org/officeDocument/2006/relationships/hyperlink" Target="http://www.consultant.ru/document/cons_doc_LAW_366146/7815cc725bea068c1487613dedc48408265c9636/" TargetMode="External"/><Relationship Id="rId34" Type="http://schemas.openxmlformats.org/officeDocument/2006/relationships/hyperlink" Target="http://www.consultant.ru/document/cons_doc_LAW_366146/c10431f048782e9c62eecc5a90fc102ac7d0e812/" TargetMode="External"/><Relationship Id="rId42" Type="http://schemas.openxmlformats.org/officeDocument/2006/relationships/hyperlink" Target="http://www.consultant.ru/document/cons_doc_LAW_366146/db65d251c6b6dae68ded6f1da15f68c17a0dd855/" TargetMode="External"/><Relationship Id="rId47" Type="http://schemas.openxmlformats.org/officeDocument/2006/relationships/hyperlink" Target="http://www.consultant.ru/document/cons_doc_LAW_366146/82d311dd8036e155652b3154fdfed9409606359e/" TargetMode="External"/><Relationship Id="rId50" Type="http://schemas.openxmlformats.org/officeDocument/2006/relationships/hyperlink" Target="http://www.consultant.ru/document/cons_doc_LAW_366146/34672bc8c82c4b6f4b7c8cd4e77a9f414fed6cb1/" TargetMode="External"/><Relationship Id="rId55" Type="http://schemas.openxmlformats.org/officeDocument/2006/relationships/hyperlink" Target="http://www.consultant.ru/document/cons_doc_LAW_366146/7308533c86f07e7e31475f9eeb557052a7c860b8/" TargetMode="External"/><Relationship Id="rId7" Type="http://schemas.openxmlformats.org/officeDocument/2006/relationships/hyperlink" Target="http://www.consultant.ru/document/cons_doc_LAW_366146/6ddf23d9a022d949c252495a6daa21197078bf3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66146/7f9d47f037e2f1e9d101b64df440d4e14f6bdbc8/" TargetMode="External"/><Relationship Id="rId29" Type="http://schemas.openxmlformats.org/officeDocument/2006/relationships/hyperlink" Target="http://www.consultant.ru/document/cons_doc_LAW_366146/51c53d82b60ac8c009745bdea3838d507064c6d3/" TargetMode="External"/><Relationship Id="rId11" Type="http://schemas.openxmlformats.org/officeDocument/2006/relationships/hyperlink" Target="http://www.consultant.ru/document/cons_doc_LAW_366146/fbdb5e8eb268dd7d0bd2dc4e63ac9ac2d33c7cde/" TargetMode="External"/><Relationship Id="rId24" Type="http://schemas.openxmlformats.org/officeDocument/2006/relationships/hyperlink" Target="http://www.consultant.ru/document/cons_doc_LAW_366146/8012ecdf64b7c9cfd62e90d7f55f9b5b7b72b755/" TargetMode="External"/><Relationship Id="rId32" Type="http://schemas.openxmlformats.org/officeDocument/2006/relationships/hyperlink" Target="http://www.consultant.ru/document/cons_doc_LAW_366146/d260e55e06d1e6bc720d2e591a8383a43b1a5eed/" TargetMode="External"/><Relationship Id="rId37" Type="http://schemas.openxmlformats.org/officeDocument/2006/relationships/hyperlink" Target="http://www.consultant.ru/document/cons_doc_LAW_366146/c422d4ea9b157e04e81698d2105a6e911a112a1c/" TargetMode="External"/><Relationship Id="rId40" Type="http://schemas.openxmlformats.org/officeDocument/2006/relationships/hyperlink" Target="http://www.consultant.ru/document/cons_doc_LAW_366146/3c21fcb0be9a995abb345c4d386166206558102d/" TargetMode="External"/><Relationship Id="rId45" Type="http://schemas.openxmlformats.org/officeDocument/2006/relationships/hyperlink" Target="http://www.consultant.ru/document/cons_doc_LAW_366146/ce7af482a33b637b65c85f433ea3f82d916cb418/" TargetMode="External"/><Relationship Id="rId53" Type="http://schemas.openxmlformats.org/officeDocument/2006/relationships/hyperlink" Target="http://www.consultant.ru/document/cons_doc_LAW_366146/d350878ee36f956a74c2c86830d066eafce20149/" TargetMode="External"/><Relationship Id="rId58" Type="http://schemas.openxmlformats.org/officeDocument/2006/relationships/hyperlink" Target="http://www.consultant.ru/document/cons_doc_LAW_366146/8178e3ed3a290597f40ff8d19679a3f2f8daffe7/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://www.consultant.ru/document/cons_doc_LAW_366146/d53a795bd0e419309c9e22b73de1dcfa82c6d636/" TargetMode="External"/><Relationship Id="rId14" Type="http://schemas.openxmlformats.org/officeDocument/2006/relationships/hyperlink" Target="http://www.consultant.ru/document/cons_doc_LAW_366146/67c198fece5202f893460246a15f884f72173c28/" TargetMode="External"/><Relationship Id="rId22" Type="http://schemas.openxmlformats.org/officeDocument/2006/relationships/hyperlink" Target="http://www.consultant.ru/document/cons_doc_LAW_366146/57b5c7b83fcd2cf40cabe2042f2d8f04ed6875ad/" TargetMode="External"/><Relationship Id="rId27" Type="http://schemas.openxmlformats.org/officeDocument/2006/relationships/hyperlink" Target="http://www.consultant.ru/document/cons_doc_LAW_366146/c193654ae5c3bd5b02d92ade18796cd8864ec353/" TargetMode="External"/><Relationship Id="rId30" Type="http://schemas.openxmlformats.org/officeDocument/2006/relationships/hyperlink" Target="http://www.consultant.ru/document/cons_doc_LAW_366146/4641cfe1bdfab945ead3ae228d36c3e8141dd9f1/" TargetMode="External"/><Relationship Id="rId35" Type="http://schemas.openxmlformats.org/officeDocument/2006/relationships/hyperlink" Target="http://www.consultant.ru/document/cons_doc_LAW_366146/686e72ba511206f535517116d18a42a6c3dd0252/" TargetMode="External"/><Relationship Id="rId43" Type="http://schemas.openxmlformats.org/officeDocument/2006/relationships/hyperlink" Target="http://www.consultant.ru/document/cons_doc_LAW_366146/b37bd5e95cf1eec73bb826d4bb647b2ccfc815ca/" TargetMode="External"/><Relationship Id="rId48" Type="http://schemas.openxmlformats.org/officeDocument/2006/relationships/hyperlink" Target="http://www.consultant.ru/document/cons_doc_LAW_366146/a4d58c1af8677d94b4fc8987c71b131f10476a76/" TargetMode="External"/><Relationship Id="rId56" Type="http://schemas.openxmlformats.org/officeDocument/2006/relationships/hyperlink" Target="http://www.consultant.ru/document/cons_doc_LAW_366146/91719ff5e226582258825994dc01ec98dc0d85f9/" TargetMode="External"/><Relationship Id="rId8" Type="http://schemas.openxmlformats.org/officeDocument/2006/relationships/hyperlink" Target="http://www.consultant.ru/document/cons_doc_LAW_366146/b04c6d0a71e4f060cc16fca73647db62dcc1b096/" TargetMode="External"/><Relationship Id="rId51" Type="http://schemas.openxmlformats.org/officeDocument/2006/relationships/hyperlink" Target="http://www.consultant.ru/document/cons_doc_LAW_366146/c10532ab76df5c84c18ee550a79b1fc8cb8449b2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document/cons_doc_LAW_366146/5be9c8a3e7822b7c412866085cc2733a85274d99/" TargetMode="External"/><Relationship Id="rId17" Type="http://schemas.openxmlformats.org/officeDocument/2006/relationships/hyperlink" Target="http://www.consultant.ru/document/cons_doc_LAW_366146/9a3cbf18d6cf0c7b7af29583ffc7fff9391fc1e8/" TargetMode="External"/><Relationship Id="rId25" Type="http://schemas.openxmlformats.org/officeDocument/2006/relationships/hyperlink" Target="http://www.consultant.ru/document/cons_doc_LAW_366146/823429f3a37857573b519d0b17fd14f96a99bca4/" TargetMode="External"/><Relationship Id="rId33" Type="http://schemas.openxmlformats.org/officeDocument/2006/relationships/hyperlink" Target="http://www.consultant.ru/document/cons_doc_LAW_366146/4dfcfc8807c829f92212ce92efe818c4a707a3ca/" TargetMode="External"/><Relationship Id="rId38" Type="http://schemas.openxmlformats.org/officeDocument/2006/relationships/hyperlink" Target="http://www.consultant.ru/document/cons_doc_LAW_366146/c2877fe51a75f612e1df0f008c620980638457ba/" TargetMode="External"/><Relationship Id="rId46" Type="http://schemas.openxmlformats.org/officeDocument/2006/relationships/hyperlink" Target="http://www.consultant.ru/document/cons_doc_LAW_366146/7d733aedd7cb2cc9b88d0030a0a36a738936253f/" TargetMode="External"/><Relationship Id="rId59" Type="http://schemas.openxmlformats.org/officeDocument/2006/relationships/hyperlink" Target="http://www.consultant.ru/document/cons_doc_LAW_366146/b27efbe4f1d55b32b0ecefbb21fefc659bdc6a8e/" TargetMode="External"/><Relationship Id="rId20" Type="http://schemas.openxmlformats.org/officeDocument/2006/relationships/hyperlink" Target="http://www.consultant.ru/document/cons_doc_LAW_366146/d53a795bd0e419309c9e22b73de1dcfa82c6d636/" TargetMode="External"/><Relationship Id="rId41" Type="http://schemas.openxmlformats.org/officeDocument/2006/relationships/hyperlink" Target="http://www.consultant.ru/document/cons_doc_LAW_366146/7fd21bd1c939c94d14c65046ab07e1f82287438a/" TargetMode="External"/><Relationship Id="rId54" Type="http://schemas.openxmlformats.org/officeDocument/2006/relationships/hyperlink" Target="http://www.consultant.ru/document/cons_doc_LAW_366146/eb840b9ce3bcfdabd1f67c4218a21bfe1cdc8958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66146/1f92ae980aaa613d6057742c08be8f440b09c52a/" TargetMode="External"/><Relationship Id="rId15" Type="http://schemas.openxmlformats.org/officeDocument/2006/relationships/hyperlink" Target="http://www.consultant.ru/document/cons_doc_LAW_366146/7f9d47f037e2f1e9d101b64df440d4e14f6bdbc8/" TargetMode="External"/><Relationship Id="rId23" Type="http://schemas.openxmlformats.org/officeDocument/2006/relationships/hyperlink" Target="http://www.consultant.ru/document/cons_doc_LAW_366146/8012ecdf64b7c9cfd62e90d7f55f9b5b7b72b755/" TargetMode="External"/><Relationship Id="rId28" Type="http://schemas.openxmlformats.org/officeDocument/2006/relationships/hyperlink" Target="http://www.consultant.ru/document/cons_doc_LAW_366146/0e17c9f5bd23686e1c53864f8783a3ca9fed2e60/" TargetMode="External"/><Relationship Id="rId36" Type="http://schemas.openxmlformats.org/officeDocument/2006/relationships/hyperlink" Target="http://www.consultant.ru/document/cons_doc_LAW_366146/9cee3e08a76317a88adbddab280b65fcb45a54c8/" TargetMode="External"/><Relationship Id="rId49" Type="http://schemas.openxmlformats.org/officeDocument/2006/relationships/hyperlink" Target="http://www.consultant.ru/document/cons_doc_LAW_366146/a4d58c1af8677d94b4fc8987c71b131f10476a76/" TargetMode="External"/><Relationship Id="rId57" Type="http://schemas.openxmlformats.org/officeDocument/2006/relationships/hyperlink" Target="http://www.consultant.ru/document/cons_doc_LAW_366146/91719ff5e226582258825994dc01ec98dc0d85f9/" TargetMode="External"/><Relationship Id="rId10" Type="http://schemas.openxmlformats.org/officeDocument/2006/relationships/hyperlink" Target="http://www.consultant.ru/document/cons_doc_LAW_366146/37fd891311615f23654aa2bd69d386fc6c0c8470/" TargetMode="External"/><Relationship Id="rId31" Type="http://schemas.openxmlformats.org/officeDocument/2006/relationships/hyperlink" Target="http://www.consultant.ru/document/cons_doc_LAW_366146/8727611b42df79f2b3ef8d2f3b68fea711ed0c7a/" TargetMode="External"/><Relationship Id="rId44" Type="http://schemas.openxmlformats.org/officeDocument/2006/relationships/hyperlink" Target="http://www.consultant.ru/document/cons_doc_LAW_366146/088f695cc7b98804cc53d3fb244e4b505dbdceb4/" TargetMode="External"/><Relationship Id="rId52" Type="http://schemas.openxmlformats.org/officeDocument/2006/relationships/hyperlink" Target="http://www.consultant.ru/document/cons_doc_LAW_366146/8b38952a3e743c7996551cbfe4b32d4d336a35ad/" TargetMode="External"/><Relationship Id="rId60" Type="http://schemas.openxmlformats.org/officeDocument/2006/relationships/hyperlink" Target="http://www.consultant.ru/document/cons_doc_LAW_366146/be763c1b6a1402144cabfe17a0e2d602d4bb75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6146/de03992e5fb9ce601f30ccc9ac4cea6a01e8fbf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Наталья</cp:lastModifiedBy>
  <cp:revision>9</cp:revision>
  <cp:lastPrinted>2020-12-22T08:51:00Z</cp:lastPrinted>
  <dcterms:created xsi:type="dcterms:W3CDTF">2020-12-16T09:45:00Z</dcterms:created>
  <dcterms:modified xsi:type="dcterms:W3CDTF">2020-12-22T08:51:00Z</dcterms:modified>
</cp:coreProperties>
</file>