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D1" w:rsidRDefault="00315DD1" w:rsidP="00315DD1">
      <w:pPr>
        <w:jc w:val="right"/>
        <w:rPr>
          <w:b/>
          <w:sz w:val="28"/>
          <w:szCs w:val="28"/>
        </w:rPr>
      </w:pPr>
    </w:p>
    <w:p w:rsidR="00315DD1" w:rsidRDefault="00315DD1" w:rsidP="00315DD1">
      <w:pPr>
        <w:jc w:val="center"/>
        <w:rPr>
          <w:sz w:val="28"/>
          <w:szCs w:val="28"/>
        </w:rPr>
      </w:pPr>
      <w:r>
        <w:rPr>
          <w:sz w:val="28"/>
          <w:szCs w:val="28"/>
        </w:rPr>
        <w:t>СОВЕТ НОВОГОРЕНСКОГО СЕЛЬСКОГО ПОСЕЛЕНИЯ</w:t>
      </w:r>
    </w:p>
    <w:p w:rsidR="00315DD1" w:rsidRDefault="00315DD1" w:rsidP="00315DD1">
      <w:pPr>
        <w:spacing w:after="480"/>
        <w:ind w:left="709"/>
        <w:jc w:val="center"/>
      </w:pPr>
      <w:r>
        <w:t>КОЛПАШЕВСКОГО РАЙОНА ТОМСКОЙ ОБЛАСТИ</w:t>
      </w:r>
    </w:p>
    <w:p w:rsidR="00315DD1" w:rsidRDefault="00315DD1" w:rsidP="00315DD1">
      <w:pPr>
        <w:jc w:val="center"/>
        <w:outlineLvl w:val="0"/>
        <w:rPr>
          <w:b/>
          <w:sz w:val="28"/>
          <w:szCs w:val="28"/>
        </w:rPr>
      </w:pPr>
      <w:r>
        <w:rPr>
          <w:b/>
          <w:sz w:val="28"/>
          <w:szCs w:val="28"/>
        </w:rPr>
        <w:t xml:space="preserve">        РЕШЕНИЕ</w:t>
      </w:r>
      <w:r>
        <w:rPr>
          <w:b/>
          <w:sz w:val="28"/>
          <w:szCs w:val="28"/>
        </w:rPr>
        <w:tab/>
        <w:t xml:space="preserve">  </w:t>
      </w:r>
    </w:p>
    <w:p w:rsidR="00315DD1" w:rsidRDefault="00315DD1" w:rsidP="00315DD1">
      <w:pPr>
        <w:jc w:val="center"/>
        <w:outlineLvl w:val="0"/>
        <w:rPr>
          <w:b/>
          <w:sz w:val="28"/>
          <w:szCs w:val="28"/>
        </w:rPr>
      </w:pPr>
      <w:r>
        <w:rPr>
          <w:b/>
          <w:sz w:val="28"/>
          <w:szCs w:val="28"/>
        </w:rPr>
        <w:tab/>
      </w:r>
      <w:r>
        <w:rPr>
          <w:b/>
          <w:sz w:val="28"/>
          <w:szCs w:val="28"/>
        </w:rPr>
        <w:tab/>
      </w:r>
      <w:r>
        <w:rPr>
          <w:b/>
          <w:sz w:val="28"/>
          <w:szCs w:val="28"/>
        </w:rPr>
        <w:tab/>
      </w:r>
    </w:p>
    <w:p w:rsidR="00315DD1" w:rsidRDefault="007C6267" w:rsidP="00315DD1">
      <w:r>
        <w:t>29.11.2021</w:t>
      </w:r>
      <w:r>
        <w:tab/>
      </w:r>
      <w:r>
        <w:tab/>
      </w:r>
      <w:r>
        <w:tab/>
      </w:r>
      <w:r>
        <w:tab/>
      </w:r>
      <w:r>
        <w:tab/>
      </w:r>
      <w:r>
        <w:tab/>
      </w:r>
      <w:r>
        <w:tab/>
      </w:r>
      <w:r>
        <w:tab/>
      </w:r>
      <w:r>
        <w:tab/>
      </w:r>
      <w:r>
        <w:tab/>
      </w:r>
      <w:r>
        <w:tab/>
        <w:t>№ 173</w:t>
      </w:r>
    </w:p>
    <w:p w:rsidR="00315DD1" w:rsidRDefault="00315DD1" w:rsidP="00315DD1"/>
    <w:p w:rsidR="00315DD1" w:rsidRDefault="00315DD1" w:rsidP="00315DD1">
      <w:pPr>
        <w:jc w:val="center"/>
      </w:pPr>
      <w:r>
        <w:t>О внесении изменений в Устав муниципального образования</w:t>
      </w:r>
    </w:p>
    <w:p w:rsidR="00315DD1" w:rsidRDefault="00315DD1" w:rsidP="00315DD1">
      <w:pPr>
        <w:jc w:val="center"/>
      </w:pPr>
      <w:r>
        <w:t>«</w:t>
      </w:r>
      <w:proofErr w:type="spellStart"/>
      <w:r>
        <w:t>Новогоренское</w:t>
      </w:r>
      <w:proofErr w:type="spellEnd"/>
      <w:r>
        <w:t xml:space="preserve"> сельское поселение»</w:t>
      </w:r>
    </w:p>
    <w:p w:rsidR="00315DD1" w:rsidRDefault="00315DD1" w:rsidP="00315DD1">
      <w:pPr>
        <w:pStyle w:val="1"/>
        <w:ind w:firstLine="709"/>
        <w:jc w:val="both"/>
        <w:rPr>
          <w:b w:val="0"/>
          <w:bCs w:val="0"/>
        </w:rPr>
      </w:pPr>
    </w:p>
    <w:p w:rsidR="00315DD1" w:rsidRDefault="00315DD1" w:rsidP="00315DD1"/>
    <w:p w:rsidR="00315DD1" w:rsidRDefault="00315DD1" w:rsidP="00315DD1">
      <w:pPr>
        <w:pStyle w:val="1"/>
        <w:ind w:firstLine="709"/>
        <w:jc w:val="both"/>
        <w:rPr>
          <w:b w:val="0"/>
        </w:rPr>
      </w:pPr>
      <w:r>
        <w:rPr>
          <w:b w:val="0"/>
        </w:rPr>
        <w:t>С целью приведения</w:t>
      </w:r>
      <w:r>
        <w:rPr>
          <w:b w:val="0"/>
          <w:spacing w:val="15"/>
        </w:rPr>
        <w:t xml:space="preserve"> Устава муниципального образования «</w:t>
      </w:r>
      <w:proofErr w:type="spellStart"/>
      <w:r>
        <w:rPr>
          <w:b w:val="0"/>
          <w:spacing w:val="15"/>
        </w:rPr>
        <w:t>Новогоренское</w:t>
      </w:r>
      <w:proofErr w:type="spellEnd"/>
      <w:r>
        <w:rPr>
          <w:b w:val="0"/>
          <w:spacing w:val="8"/>
        </w:rPr>
        <w:t xml:space="preserve"> сельское поселение» в соответствие с </w:t>
      </w:r>
      <w:r>
        <w:rPr>
          <w:b w:val="0"/>
        </w:rPr>
        <w:t>законодательством</w:t>
      </w:r>
    </w:p>
    <w:p w:rsidR="00315DD1" w:rsidRDefault="00315DD1" w:rsidP="00315DD1">
      <w:pPr>
        <w:ind w:firstLine="709"/>
        <w:jc w:val="both"/>
      </w:pPr>
      <w:r>
        <w:t>Совет поселения РЕШИЛ:</w:t>
      </w:r>
    </w:p>
    <w:p w:rsidR="00315DD1" w:rsidRDefault="00315DD1" w:rsidP="00315DD1">
      <w:pPr>
        <w:numPr>
          <w:ilvl w:val="0"/>
          <w:numId w:val="2"/>
        </w:numPr>
        <w:ind w:left="0" w:firstLine="709"/>
        <w:jc w:val="both"/>
      </w:pPr>
      <w:r>
        <w:t>Внести следующие изменения в Устав муниципального образования «</w:t>
      </w:r>
      <w:proofErr w:type="spellStart"/>
      <w:r>
        <w:rPr>
          <w:spacing w:val="15"/>
        </w:rPr>
        <w:t>Новогоренское</w:t>
      </w:r>
      <w:proofErr w:type="spellEnd"/>
      <w:r>
        <w:t xml:space="preserve"> сельское </w:t>
      </w:r>
      <w:r>
        <w:rPr>
          <w:spacing w:val="3"/>
        </w:rPr>
        <w:t xml:space="preserve">поселение», принятый решением Совета </w:t>
      </w:r>
      <w:proofErr w:type="spellStart"/>
      <w:r>
        <w:t>Новогоренского</w:t>
      </w:r>
      <w:proofErr w:type="spellEnd"/>
      <w:r>
        <w:t xml:space="preserve"> сельского поселения от 22.04.2015 № 131:</w:t>
      </w:r>
    </w:p>
    <w:p w:rsidR="00315DD1" w:rsidRDefault="00315DD1" w:rsidP="00315DD1">
      <w:pPr>
        <w:numPr>
          <w:ilvl w:val="0"/>
          <w:numId w:val="3"/>
        </w:numPr>
        <w:shd w:val="clear" w:color="auto" w:fill="FFFFFF"/>
        <w:tabs>
          <w:tab w:val="left" w:pos="1134"/>
        </w:tabs>
        <w:spacing w:line="315" w:lineRule="atLeast"/>
        <w:jc w:val="both"/>
        <w:rPr>
          <w:rFonts w:eastAsia="Times New Roman"/>
          <w:lang w:eastAsia="ru-RU"/>
        </w:rPr>
      </w:pPr>
      <w:r>
        <w:rPr>
          <w:rFonts w:eastAsia="Times New Roman"/>
          <w:lang w:eastAsia="ru-RU"/>
        </w:rPr>
        <w:t>в части 1 статьи 4:</w:t>
      </w:r>
    </w:p>
    <w:p w:rsidR="00315DD1" w:rsidRDefault="00315DD1" w:rsidP="00315DD1">
      <w:pPr>
        <w:shd w:val="clear" w:color="auto" w:fill="FFFFFF"/>
        <w:tabs>
          <w:tab w:val="left" w:pos="709"/>
        </w:tabs>
        <w:spacing w:line="315" w:lineRule="atLeast"/>
        <w:ind w:firstLine="709"/>
        <w:jc w:val="both"/>
        <w:rPr>
          <w:rFonts w:eastAsia="Times New Roman"/>
          <w:lang w:eastAsia="ru-RU"/>
        </w:rPr>
      </w:pPr>
      <w:r>
        <w:rPr>
          <w:rFonts w:eastAsia="Times New Roman"/>
          <w:lang w:eastAsia="ru-RU"/>
        </w:rPr>
        <w:t>а) пункт 4.1 изложить в следующей редакции:</w:t>
      </w:r>
    </w:p>
    <w:p w:rsidR="00315DD1" w:rsidRDefault="00315DD1" w:rsidP="00315DD1">
      <w:pPr>
        <w:shd w:val="clear" w:color="auto" w:fill="FFFFFF"/>
        <w:tabs>
          <w:tab w:val="left" w:pos="709"/>
        </w:tabs>
        <w:spacing w:line="315" w:lineRule="atLeast"/>
        <w:ind w:firstLine="709"/>
        <w:jc w:val="both"/>
        <w:rPr>
          <w:rFonts w:eastAsia="Times New Roman"/>
          <w:lang w:eastAsia="ru-RU"/>
        </w:rPr>
      </w:pPr>
      <w:bookmarkStart w:id="0" w:name="dst101644"/>
      <w:bookmarkEnd w:id="0"/>
      <w:r>
        <w:rPr>
          <w:rFonts w:eastAsia="Times New Roman"/>
          <w:lang w:eastAsia="ru-RU"/>
        </w:rPr>
        <w:t xml:space="preserve">«4.1) </w:t>
      </w:r>
      <w:bookmarkStart w:id="1" w:name="_Hlk74836750"/>
      <w:r>
        <w:rPr>
          <w:rFonts w:eastAsia="Times New Roman"/>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1"/>
      <w:proofErr w:type="gramStart"/>
      <w:r>
        <w:rPr>
          <w:rFonts w:eastAsia="Times New Roman"/>
          <w:lang w:eastAsia="ru-RU"/>
        </w:rPr>
        <w:t>;»</w:t>
      </w:r>
      <w:proofErr w:type="gramEnd"/>
      <w:r>
        <w:rPr>
          <w:rFonts w:eastAsia="Times New Roman"/>
          <w:lang w:eastAsia="ru-RU"/>
        </w:rPr>
        <w:t>;</w:t>
      </w:r>
    </w:p>
    <w:p w:rsidR="00315DD1" w:rsidRDefault="00315DD1" w:rsidP="00315DD1">
      <w:pPr>
        <w:shd w:val="clear" w:color="auto" w:fill="FFFFFF"/>
        <w:tabs>
          <w:tab w:val="left" w:pos="1134"/>
        </w:tabs>
        <w:spacing w:line="315" w:lineRule="atLeast"/>
        <w:ind w:firstLine="709"/>
        <w:jc w:val="both"/>
        <w:rPr>
          <w:rFonts w:eastAsia="Times New Roman"/>
          <w:lang w:eastAsia="ru-RU"/>
        </w:rPr>
      </w:pPr>
      <w:bookmarkStart w:id="2" w:name="dst101645"/>
      <w:bookmarkEnd w:id="2"/>
      <w:r>
        <w:rPr>
          <w:rFonts w:eastAsia="Times New Roman"/>
          <w:lang w:eastAsia="ru-RU"/>
        </w:rPr>
        <w:t xml:space="preserve">б) в пункте 5 слова «за сохранностью автомобильных дорог местного значения» заменить словами </w:t>
      </w:r>
      <w:bookmarkStart w:id="3" w:name="_Hlk74836807"/>
      <w:r>
        <w:rPr>
          <w:rFonts w:eastAsia="Times New Roman"/>
          <w:lang w:eastAsia="ru-RU"/>
        </w:rPr>
        <w:t>«на автомобильном транспорте, городском наземном электрическом транспорте и в дорожном хозяйстве</w:t>
      </w:r>
      <w:bookmarkEnd w:id="3"/>
      <w:r>
        <w:rPr>
          <w:rFonts w:eastAsia="Times New Roman"/>
          <w:lang w:eastAsia="ru-RU"/>
        </w:rPr>
        <w:t>»;</w:t>
      </w:r>
    </w:p>
    <w:p w:rsidR="00315DD1" w:rsidRDefault="00315DD1" w:rsidP="00315DD1">
      <w:pPr>
        <w:shd w:val="clear" w:color="auto" w:fill="FFFFFF"/>
        <w:tabs>
          <w:tab w:val="left" w:pos="1134"/>
        </w:tabs>
        <w:spacing w:line="315" w:lineRule="atLeast"/>
        <w:ind w:firstLine="709"/>
        <w:jc w:val="both"/>
        <w:rPr>
          <w:rFonts w:eastAsia="Times New Roman"/>
          <w:lang w:eastAsia="ru-RU"/>
        </w:rPr>
      </w:pPr>
      <w:bookmarkStart w:id="4" w:name="dst101646"/>
      <w:bookmarkEnd w:id="4"/>
      <w:r>
        <w:rPr>
          <w:rFonts w:eastAsia="Times New Roman"/>
          <w:lang w:eastAsia="ru-RU"/>
        </w:rPr>
        <w:t xml:space="preserve">в) в пункте 17 слова «осуществление </w:t>
      </w:r>
      <w:proofErr w:type="gramStart"/>
      <w:r>
        <w:rPr>
          <w:rFonts w:eastAsia="Times New Roman"/>
          <w:lang w:eastAsia="ru-RU"/>
        </w:rPr>
        <w:t>контроля за</w:t>
      </w:r>
      <w:proofErr w:type="gramEnd"/>
      <w:r>
        <w:rPr>
          <w:rFonts w:eastAsia="Times New Roman"/>
          <w:lang w:eastAsia="ru-RU"/>
        </w:rPr>
        <w:t xml:space="preserve"> их соблюдением» заменить словами </w:t>
      </w:r>
      <w:bookmarkStart w:id="5" w:name="_Hlk74836882"/>
      <w:r>
        <w:rPr>
          <w:rFonts w:eastAsia="Times New Roman"/>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bookmarkEnd w:id="5"/>
      <w:r>
        <w:rPr>
          <w:rFonts w:eastAsia="Times New Roman"/>
          <w:lang w:eastAsia="ru-RU"/>
        </w:rPr>
        <w:t>»;</w:t>
      </w:r>
    </w:p>
    <w:p w:rsidR="00315DD1" w:rsidRDefault="00315DD1" w:rsidP="00315DD1">
      <w:pPr>
        <w:shd w:val="clear" w:color="auto" w:fill="FFFFFF"/>
        <w:tabs>
          <w:tab w:val="left" w:pos="1134"/>
        </w:tabs>
        <w:spacing w:line="315" w:lineRule="atLeast"/>
        <w:ind w:firstLine="709"/>
        <w:jc w:val="both"/>
        <w:rPr>
          <w:rFonts w:eastAsia="Times New Roman"/>
          <w:lang w:eastAsia="ru-RU"/>
        </w:rPr>
      </w:pPr>
      <w:bookmarkStart w:id="6" w:name="dst101647"/>
      <w:bookmarkEnd w:id="6"/>
      <w:r>
        <w:rPr>
          <w:rFonts w:eastAsia="Times New Roman"/>
          <w:lang w:eastAsia="ru-RU"/>
        </w:rPr>
        <w:t xml:space="preserve">г) в пункте 22 слова «использования и охраны» заменить словами </w:t>
      </w:r>
      <w:bookmarkStart w:id="7" w:name="_Hlk74836940"/>
      <w:r>
        <w:rPr>
          <w:rFonts w:eastAsia="Times New Roman"/>
          <w:lang w:eastAsia="ru-RU"/>
        </w:rPr>
        <w:t>«охраны и использования</w:t>
      </w:r>
      <w:bookmarkEnd w:id="7"/>
      <w:r>
        <w:rPr>
          <w:rFonts w:eastAsia="Times New Roman"/>
          <w:lang w:eastAsia="ru-RU"/>
        </w:rPr>
        <w:t>»;</w:t>
      </w:r>
    </w:p>
    <w:p w:rsidR="001E6324" w:rsidRPr="001E6324" w:rsidRDefault="001E6324" w:rsidP="001E6324">
      <w:pPr>
        <w:pStyle w:val="22"/>
        <w:shd w:val="clear" w:color="auto" w:fill="auto"/>
        <w:tabs>
          <w:tab w:val="left" w:pos="1095"/>
        </w:tabs>
        <w:spacing w:before="0" w:after="0" w:line="298" w:lineRule="exact"/>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           2.Статью 11 изложить в новой редакции:</w:t>
      </w:r>
    </w:p>
    <w:p w:rsidR="001E6324" w:rsidRPr="001E6324" w:rsidRDefault="001E6324" w:rsidP="001E6324">
      <w:pPr>
        <w:pStyle w:val="62"/>
        <w:shd w:val="clear" w:color="auto" w:fill="auto"/>
        <w:ind w:firstLine="709"/>
        <w:rPr>
          <w:rFonts w:ascii="Times New Roman" w:hAnsi="Times New Roman" w:cs="Times New Roman"/>
          <w:sz w:val="24"/>
          <w:szCs w:val="24"/>
        </w:rPr>
      </w:pPr>
      <w:r w:rsidRPr="001E6324">
        <w:rPr>
          <w:rStyle w:val="63"/>
          <w:rFonts w:eastAsiaTheme="minorHAnsi"/>
          <w:b/>
          <w:bCs/>
          <w:sz w:val="24"/>
          <w:szCs w:val="24"/>
        </w:rPr>
        <w:t>«</w:t>
      </w:r>
      <w:r w:rsidRPr="001E6324">
        <w:rPr>
          <w:rFonts w:ascii="Times New Roman" w:hAnsi="Times New Roman" w:cs="Times New Roman"/>
          <w:sz w:val="24"/>
          <w:szCs w:val="24"/>
          <w:lang w:bidi="ru-RU"/>
        </w:rPr>
        <w:t>Статья 11. Сход граждан»</w:t>
      </w:r>
    </w:p>
    <w:p w:rsidR="001E6324" w:rsidRPr="001E6324" w:rsidRDefault="001E6324" w:rsidP="001E6324">
      <w:pPr>
        <w:pStyle w:val="22"/>
        <w:shd w:val="clear" w:color="auto" w:fill="auto"/>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1E6324" w:rsidRPr="001E6324" w:rsidRDefault="001E6324" w:rsidP="001E6324">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6324" w:rsidRPr="001E6324" w:rsidRDefault="001E6324" w:rsidP="001E6324">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E6324" w:rsidRPr="001E6324" w:rsidRDefault="001E6324" w:rsidP="001E6324">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в соответствии с законом субъекта Российской Федерации </w:t>
      </w:r>
      <w:proofErr w:type="gramStart"/>
      <w:r w:rsidRPr="001E6324">
        <w:rPr>
          <w:rFonts w:ascii="Times New Roman" w:hAnsi="Times New Roman" w:cs="Times New Roman"/>
          <w:sz w:val="24"/>
          <w:szCs w:val="24"/>
          <w:lang w:bidi="ru-RU"/>
        </w:rPr>
        <w:t>на части территории</w:t>
      </w:r>
      <w:proofErr w:type="gramEnd"/>
      <w:r w:rsidRPr="001E6324">
        <w:rPr>
          <w:rFonts w:ascii="Times New Roman" w:hAnsi="Times New Roman" w:cs="Times New Roman"/>
          <w:sz w:val="24"/>
          <w:szCs w:val="24"/>
          <w:lang w:bidi="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E6324" w:rsidRPr="001E6324" w:rsidRDefault="001E6324" w:rsidP="001E6324">
      <w:pPr>
        <w:pStyle w:val="22"/>
        <w:numPr>
          <w:ilvl w:val="0"/>
          <w:numId w:val="5"/>
        </w:numPr>
        <w:shd w:val="clear" w:color="auto" w:fill="auto"/>
        <w:tabs>
          <w:tab w:val="left" w:pos="1095"/>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lastRenderedPageBreak/>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E6324" w:rsidRPr="001E6324" w:rsidRDefault="001E6324" w:rsidP="001E6324">
      <w:pPr>
        <w:pStyle w:val="22"/>
        <w:numPr>
          <w:ilvl w:val="0"/>
          <w:numId w:val="6"/>
        </w:numPr>
        <w:shd w:val="clear" w:color="auto" w:fill="auto"/>
        <w:tabs>
          <w:tab w:val="left" w:pos="1344"/>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В сельском населенном пункте сход граждан также может проводиться </w:t>
      </w:r>
      <w:proofErr w:type="gramStart"/>
      <w:r w:rsidRPr="001E6324">
        <w:rPr>
          <w:rFonts w:ascii="Times New Roman" w:hAnsi="Times New Roman" w:cs="Times New Roman"/>
          <w:sz w:val="24"/>
          <w:szCs w:val="24"/>
          <w:lang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E6324">
        <w:rPr>
          <w:rFonts w:ascii="Times New Roman" w:hAnsi="Times New Roman" w:cs="Times New Roman"/>
          <w:sz w:val="24"/>
          <w:szCs w:val="24"/>
          <w:lang w:bidi="ru-RU"/>
        </w:rPr>
        <w:t>, предусмотренных законодательством Российской Федерации о муниципальной службе.</w:t>
      </w:r>
    </w:p>
    <w:p w:rsidR="001E6324" w:rsidRPr="001E6324" w:rsidRDefault="001E6324" w:rsidP="001E6324">
      <w:pPr>
        <w:pStyle w:val="22"/>
        <w:numPr>
          <w:ilvl w:val="0"/>
          <w:numId w:val="6"/>
        </w:numPr>
        <w:shd w:val="clear" w:color="auto" w:fill="auto"/>
        <w:tabs>
          <w:tab w:val="left" w:pos="1220"/>
        </w:tabs>
        <w:spacing w:before="0" w:after="0" w:line="298" w:lineRule="exact"/>
        <w:ind w:firstLine="709"/>
        <w:jc w:val="both"/>
        <w:rPr>
          <w:rFonts w:ascii="Times New Roman" w:hAnsi="Times New Roman" w:cs="Times New Roman"/>
          <w:sz w:val="24"/>
          <w:szCs w:val="24"/>
        </w:rPr>
      </w:pPr>
      <w:r w:rsidRPr="001E6324">
        <w:rPr>
          <w:rFonts w:ascii="Times New Roman" w:hAnsi="Times New Roman" w:cs="Times New Roman"/>
          <w:sz w:val="24"/>
          <w:szCs w:val="24"/>
          <w:lang w:bidi="ru-RU"/>
        </w:rPr>
        <w:t xml:space="preserve">Сход граждан, предусмотренный пунктом 3 части 1 настоящей статьи, может созываться Советом по инициативе </w:t>
      </w:r>
      <w:proofErr w:type="gramStart"/>
      <w:r w:rsidRPr="001E6324">
        <w:rPr>
          <w:rFonts w:ascii="Times New Roman" w:hAnsi="Times New Roman" w:cs="Times New Roman"/>
          <w:sz w:val="24"/>
          <w:szCs w:val="24"/>
          <w:lang w:bidi="ru-RU"/>
        </w:rPr>
        <w:t>группы жителей соответствующей части территории населенного пункта</w:t>
      </w:r>
      <w:proofErr w:type="gramEnd"/>
      <w:r w:rsidRPr="001E6324">
        <w:rPr>
          <w:rFonts w:ascii="Times New Roman" w:hAnsi="Times New Roman" w:cs="Times New Roman"/>
          <w:sz w:val="24"/>
          <w:szCs w:val="24"/>
          <w:lang w:bidi="ru-RU"/>
        </w:rPr>
        <w:t xml:space="preserve"> численностью не менее 10 человек.</w:t>
      </w:r>
    </w:p>
    <w:p w:rsidR="001E6324" w:rsidRPr="001E6324" w:rsidRDefault="001E6324" w:rsidP="001E6324">
      <w:pPr>
        <w:pStyle w:val="22"/>
        <w:shd w:val="clear" w:color="auto" w:fill="auto"/>
        <w:spacing w:before="0" w:after="0" w:line="298" w:lineRule="exact"/>
        <w:ind w:firstLine="709"/>
        <w:jc w:val="both"/>
        <w:rPr>
          <w:rFonts w:ascii="Times New Roman" w:hAnsi="Times New Roman" w:cs="Times New Roman"/>
          <w:sz w:val="24"/>
          <w:szCs w:val="24"/>
          <w:lang w:bidi="ru-RU"/>
        </w:rPr>
      </w:pPr>
      <w:r w:rsidRPr="001E6324">
        <w:rPr>
          <w:rFonts w:ascii="Times New Roman" w:hAnsi="Times New Roman" w:cs="Times New Roman"/>
          <w:sz w:val="24"/>
          <w:szCs w:val="24"/>
          <w:lang w:bidi="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E6324" w:rsidRDefault="001E6324" w:rsidP="001E6324">
      <w:pPr>
        <w:shd w:val="clear" w:color="auto" w:fill="FFFFFF"/>
        <w:tabs>
          <w:tab w:val="left" w:pos="1134"/>
        </w:tabs>
        <w:spacing w:line="315" w:lineRule="atLeast"/>
        <w:ind w:firstLine="709"/>
        <w:jc w:val="both"/>
        <w:rPr>
          <w:lang w:bidi="ru-RU"/>
        </w:rPr>
      </w:pPr>
      <w:r w:rsidRPr="001E6324">
        <w:rPr>
          <w:lang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E6324">
        <w:rPr>
          <w:lang w:bidi="ru-RU"/>
        </w:rPr>
        <w:t>,</w:t>
      </w:r>
      <w:proofErr w:type="gramEnd"/>
      <w:r w:rsidRPr="001E6324">
        <w:rPr>
          <w:lang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lang w:bidi="ru-RU"/>
        </w:rPr>
        <w:t>.»;</w:t>
      </w:r>
      <w:proofErr w:type="gramEnd"/>
    </w:p>
    <w:p w:rsidR="001E6324" w:rsidRPr="001E6324" w:rsidRDefault="001E6324" w:rsidP="001E6324">
      <w:pPr>
        <w:pStyle w:val="a7"/>
        <w:numPr>
          <w:ilvl w:val="0"/>
          <w:numId w:val="7"/>
        </w:numPr>
        <w:shd w:val="clear" w:color="auto" w:fill="FFFFFF"/>
        <w:tabs>
          <w:tab w:val="left" w:pos="709"/>
        </w:tabs>
        <w:spacing w:line="315" w:lineRule="atLeast"/>
        <w:jc w:val="both"/>
        <w:rPr>
          <w:rFonts w:eastAsia="Times New Roman"/>
          <w:lang w:eastAsia="ru-RU"/>
        </w:rPr>
      </w:pPr>
      <w:r w:rsidRPr="001E6324">
        <w:rPr>
          <w:rFonts w:eastAsia="Times New Roman"/>
          <w:lang w:eastAsia="ru-RU"/>
        </w:rPr>
        <w:t>часть 5 статьи 14 изложить в следующей редакции:</w:t>
      </w:r>
    </w:p>
    <w:p w:rsidR="001E6324" w:rsidRPr="001E6324" w:rsidRDefault="001E6324" w:rsidP="008A2AC2">
      <w:pPr>
        <w:shd w:val="clear" w:color="auto" w:fill="FFFFFF"/>
        <w:tabs>
          <w:tab w:val="left" w:pos="720"/>
        </w:tabs>
        <w:spacing w:line="315" w:lineRule="atLeast"/>
        <w:ind w:firstLine="709"/>
        <w:jc w:val="both"/>
        <w:rPr>
          <w:rFonts w:eastAsia="Times New Roman"/>
          <w:lang w:eastAsia="ru-RU"/>
        </w:rPr>
      </w:pPr>
      <w:r w:rsidRPr="001E6324">
        <w:rPr>
          <w:rFonts w:eastAsia="Times New Roman"/>
          <w:lang w:eastAsia="ru-RU"/>
        </w:rPr>
        <w:t xml:space="preserve">«5. </w:t>
      </w:r>
      <w:proofErr w:type="gramStart"/>
      <w:r w:rsidRPr="001E6324">
        <w:rPr>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6324">
        <w:rPr>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7C6267">
        <w:rPr>
          <w:shd w:val="clear" w:color="auto" w:fill="FFFFFF"/>
        </w:rPr>
        <w:t>с </w:t>
      </w:r>
      <w:hyperlink r:id="rId5" w:anchor="dst2104" w:history="1">
        <w:r w:rsidRPr="007C6267">
          <w:rPr>
            <w:rStyle w:val="a6"/>
            <w:color w:val="auto"/>
            <w:u w:val="none"/>
            <w:shd w:val="clear" w:color="auto" w:fill="FFFFFF"/>
          </w:rPr>
          <w:t>законодательством</w:t>
        </w:r>
      </w:hyperlink>
      <w:r w:rsidRPr="001E6324">
        <w:rPr>
          <w:shd w:val="clear" w:color="auto" w:fill="FFFFFF"/>
        </w:rPr>
        <w:t> о градостроительной деятельности</w:t>
      </w:r>
      <w:proofErr w:type="gramStart"/>
      <w:r w:rsidRPr="001E6324">
        <w:rPr>
          <w:shd w:val="clear" w:color="auto" w:fill="FFFFFF"/>
        </w:rPr>
        <w:t>.»;</w:t>
      </w:r>
      <w:proofErr w:type="gramEnd"/>
    </w:p>
    <w:p w:rsidR="00315DD1" w:rsidRPr="001E6324" w:rsidRDefault="001E6324" w:rsidP="00315DD1">
      <w:pPr>
        <w:shd w:val="clear" w:color="auto" w:fill="FFFFFF"/>
        <w:tabs>
          <w:tab w:val="left" w:pos="1134"/>
        </w:tabs>
        <w:spacing w:line="315" w:lineRule="atLeast"/>
        <w:ind w:firstLine="709"/>
        <w:jc w:val="both"/>
        <w:rPr>
          <w:rFonts w:eastAsia="Times New Roman"/>
          <w:lang w:eastAsia="ru-RU"/>
        </w:rPr>
      </w:pPr>
      <w:r>
        <w:rPr>
          <w:rFonts w:eastAsia="Times New Roman"/>
          <w:lang w:eastAsia="ru-RU"/>
        </w:rPr>
        <w:t>4</w:t>
      </w:r>
      <w:r w:rsidR="00315DD1" w:rsidRPr="001E6324">
        <w:rPr>
          <w:rFonts w:eastAsia="Times New Roman"/>
          <w:lang w:eastAsia="ru-RU"/>
        </w:rPr>
        <w:t>)  часть 6 статьи 23 изложить в новой редакции:</w:t>
      </w:r>
    </w:p>
    <w:p w:rsidR="00315DD1" w:rsidRPr="001E6324" w:rsidRDefault="00315DD1" w:rsidP="00315DD1">
      <w:pPr>
        <w:tabs>
          <w:tab w:val="left" w:pos="720"/>
        </w:tabs>
        <w:spacing w:line="276" w:lineRule="auto"/>
        <w:ind w:firstLine="709"/>
        <w:jc w:val="both"/>
      </w:pPr>
      <w:r w:rsidRPr="001E6324">
        <w:rPr>
          <w:rFonts w:eastAsia="Times New Roman"/>
          <w:lang w:eastAsia="ru-RU"/>
        </w:rPr>
        <w:t>«6</w:t>
      </w:r>
      <w:r w:rsidRPr="001E6324">
        <w:t>. Полномочия депутата прекращаются досрочно в случае:</w:t>
      </w:r>
    </w:p>
    <w:p w:rsidR="00315DD1" w:rsidRPr="001E6324" w:rsidRDefault="00315DD1" w:rsidP="00315DD1">
      <w:pPr>
        <w:tabs>
          <w:tab w:val="left" w:pos="720"/>
        </w:tabs>
        <w:spacing w:line="276" w:lineRule="auto"/>
        <w:ind w:firstLine="709"/>
        <w:jc w:val="both"/>
      </w:pPr>
      <w:r w:rsidRPr="001E6324">
        <w:t>1) смерти;</w:t>
      </w:r>
    </w:p>
    <w:p w:rsidR="00315DD1" w:rsidRPr="001E6324" w:rsidRDefault="00315DD1" w:rsidP="00315DD1">
      <w:pPr>
        <w:tabs>
          <w:tab w:val="left" w:pos="720"/>
        </w:tabs>
        <w:spacing w:line="276" w:lineRule="auto"/>
        <w:ind w:firstLine="709"/>
        <w:jc w:val="both"/>
      </w:pPr>
      <w:r w:rsidRPr="001E6324">
        <w:t>2) отставки по собственному желанию;</w:t>
      </w:r>
    </w:p>
    <w:p w:rsidR="00315DD1" w:rsidRPr="001E6324" w:rsidRDefault="00315DD1" w:rsidP="00315DD1">
      <w:pPr>
        <w:tabs>
          <w:tab w:val="left" w:pos="720"/>
        </w:tabs>
        <w:spacing w:line="276" w:lineRule="auto"/>
        <w:ind w:firstLine="709"/>
        <w:jc w:val="both"/>
      </w:pPr>
      <w:r w:rsidRPr="001E6324">
        <w:t>3) признания судом недееспособным или ограниченно дееспособным;</w:t>
      </w:r>
    </w:p>
    <w:p w:rsidR="00315DD1" w:rsidRPr="001E6324" w:rsidRDefault="00315DD1" w:rsidP="00315DD1">
      <w:pPr>
        <w:tabs>
          <w:tab w:val="left" w:pos="720"/>
        </w:tabs>
        <w:spacing w:line="276" w:lineRule="auto"/>
        <w:ind w:firstLine="709"/>
        <w:jc w:val="both"/>
      </w:pPr>
      <w:r w:rsidRPr="001E6324">
        <w:t>4) признания судом безвестно отсутствующим или объявления умершим;</w:t>
      </w:r>
    </w:p>
    <w:p w:rsidR="00315DD1" w:rsidRPr="001E6324" w:rsidRDefault="00315DD1" w:rsidP="00315DD1">
      <w:pPr>
        <w:tabs>
          <w:tab w:val="left" w:pos="720"/>
        </w:tabs>
        <w:spacing w:line="276" w:lineRule="auto"/>
        <w:ind w:firstLine="709"/>
        <w:jc w:val="both"/>
      </w:pPr>
      <w:r w:rsidRPr="001E6324">
        <w:t>5) вступления в отношении его в законную силу обвинительного приговора суда;</w:t>
      </w:r>
    </w:p>
    <w:p w:rsidR="00315DD1" w:rsidRPr="001E6324" w:rsidRDefault="00315DD1" w:rsidP="00315DD1">
      <w:pPr>
        <w:tabs>
          <w:tab w:val="left" w:pos="720"/>
        </w:tabs>
        <w:spacing w:line="276" w:lineRule="auto"/>
        <w:ind w:firstLine="709"/>
        <w:jc w:val="both"/>
      </w:pPr>
      <w:r w:rsidRPr="001E6324">
        <w:t>6) выезда за пределы Российской Федерации на постоянное место жительства;</w:t>
      </w:r>
    </w:p>
    <w:p w:rsidR="00315DD1" w:rsidRPr="001E6324" w:rsidRDefault="00315DD1" w:rsidP="00315DD1">
      <w:pPr>
        <w:tabs>
          <w:tab w:val="left" w:pos="720"/>
        </w:tabs>
        <w:spacing w:line="276" w:lineRule="auto"/>
        <w:ind w:firstLine="709"/>
        <w:jc w:val="both"/>
      </w:pPr>
      <w:proofErr w:type="gramStart"/>
      <w:r w:rsidRPr="001E6324">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632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5DD1" w:rsidRPr="001E6324" w:rsidRDefault="00315DD1" w:rsidP="00315DD1">
      <w:pPr>
        <w:tabs>
          <w:tab w:val="left" w:pos="720"/>
        </w:tabs>
        <w:spacing w:line="276" w:lineRule="auto"/>
        <w:ind w:firstLine="709"/>
        <w:jc w:val="both"/>
      </w:pPr>
      <w:r w:rsidRPr="001E6324">
        <w:t>8) отзыва избирателями;</w:t>
      </w:r>
    </w:p>
    <w:p w:rsidR="00315DD1" w:rsidRPr="001E6324" w:rsidRDefault="00315DD1" w:rsidP="00315DD1">
      <w:pPr>
        <w:tabs>
          <w:tab w:val="left" w:pos="720"/>
        </w:tabs>
        <w:spacing w:line="276" w:lineRule="auto"/>
        <w:ind w:firstLine="709"/>
        <w:jc w:val="both"/>
      </w:pPr>
      <w:r w:rsidRPr="001E6324">
        <w:t>9) досрочного прекращения полномочий Совета;</w:t>
      </w:r>
    </w:p>
    <w:p w:rsidR="00315DD1" w:rsidRPr="001E6324" w:rsidRDefault="00315DD1" w:rsidP="00315DD1">
      <w:pPr>
        <w:tabs>
          <w:tab w:val="left" w:pos="720"/>
        </w:tabs>
        <w:spacing w:line="276" w:lineRule="auto"/>
        <w:ind w:firstLine="709"/>
        <w:jc w:val="both"/>
      </w:pPr>
      <w:r w:rsidRPr="001E6324">
        <w:t>10) призыва на военную службу или направления на заменяющую ее альтернативную гражданскую службу;</w:t>
      </w:r>
    </w:p>
    <w:p w:rsidR="00315DD1" w:rsidRPr="001E6324" w:rsidRDefault="00315DD1" w:rsidP="00315DD1">
      <w:pPr>
        <w:autoSpaceDE w:val="0"/>
        <w:autoSpaceDN w:val="0"/>
        <w:adjustRightInd w:val="0"/>
        <w:spacing w:line="276" w:lineRule="auto"/>
        <w:ind w:firstLine="709"/>
        <w:jc w:val="both"/>
      </w:pPr>
      <w:r w:rsidRPr="001E632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1E6324">
        <w:t>.</w:t>
      </w:r>
      <w:r w:rsidRPr="001E6324">
        <w:rPr>
          <w:rFonts w:eastAsia="Times New Roman"/>
          <w:lang w:eastAsia="ru-RU"/>
        </w:rPr>
        <w:t>»;</w:t>
      </w:r>
      <w:proofErr w:type="gramEnd"/>
    </w:p>
    <w:p w:rsidR="00315DD1" w:rsidRPr="001E6324" w:rsidRDefault="00315DD1" w:rsidP="00315DD1">
      <w:pPr>
        <w:shd w:val="clear" w:color="auto" w:fill="FFFFFF"/>
        <w:tabs>
          <w:tab w:val="left" w:pos="1134"/>
        </w:tabs>
        <w:spacing w:line="315" w:lineRule="atLeast"/>
        <w:ind w:firstLine="709"/>
        <w:jc w:val="both"/>
        <w:rPr>
          <w:rFonts w:eastAsia="Times New Roman"/>
          <w:lang w:eastAsia="ru-RU"/>
        </w:rPr>
      </w:pPr>
      <w:r w:rsidRPr="001E6324">
        <w:rPr>
          <w:rFonts w:eastAsia="Times New Roman"/>
          <w:lang w:eastAsia="ru-RU"/>
        </w:rPr>
        <w:t>3) пункт 9 части 1 статьи 28 изложить в следующей редакции:</w:t>
      </w:r>
    </w:p>
    <w:p w:rsidR="00315DD1" w:rsidRDefault="00315DD1" w:rsidP="00315DD1">
      <w:pPr>
        <w:shd w:val="clear" w:color="auto" w:fill="FFFFFF"/>
        <w:tabs>
          <w:tab w:val="left" w:pos="1134"/>
        </w:tabs>
        <w:spacing w:line="315" w:lineRule="atLeast"/>
        <w:ind w:firstLine="709"/>
        <w:jc w:val="both"/>
        <w:rPr>
          <w:rFonts w:eastAsia="Times New Roman"/>
          <w:lang w:eastAsia="ru-RU"/>
        </w:rPr>
      </w:pPr>
      <w:proofErr w:type="gramStart"/>
      <w:r w:rsidRPr="001E6324">
        <w:rPr>
          <w:rFonts w:eastAsia="Times New Roman"/>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6324">
        <w:rPr>
          <w:rFonts w:eastAsia="Times New Roman"/>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6324">
        <w:rPr>
          <w:rFonts w:eastAsia="Times New Roman"/>
          <w:lang w:eastAsia="ru-RU"/>
        </w:rPr>
        <w:t>;»</w:t>
      </w:r>
      <w:proofErr w:type="gramEnd"/>
      <w:r w:rsidRPr="001E6324">
        <w:rPr>
          <w:rFonts w:eastAsia="Times New Roman"/>
          <w:lang w:eastAsia="ru-RU"/>
        </w:rPr>
        <w:t>;</w:t>
      </w:r>
    </w:p>
    <w:p w:rsidR="001E6324" w:rsidRPr="001E6324" w:rsidRDefault="001E6324" w:rsidP="001E6324">
      <w:pPr>
        <w:numPr>
          <w:ilvl w:val="0"/>
          <w:numId w:val="4"/>
        </w:numPr>
        <w:shd w:val="clear" w:color="auto" w:fill="FFFFFF"/>
        <w:tabs>
          <w:tab w:val="left" w:pos="1134"/>
        </w:tabs>
        <w:spacing w:line="315" w:lineRule="atLeast"/>
        <w:ind w:firstLine="709"/>
        <w:jc w:val="both"/>
        <w:rPr>
          <w:shd w:val="clear" w:color="auto" w:fill="FFFFFF"/>
        </w:rPr>
      </w:pPr>
      <w:r w:rsidRPr="001E6324">
        <w:rPr>
          <w:shd w:val="clear" w:color="auto" w:fill="FFFFFF"/>
        </w:rPr>
        <w:t>в статье 31:</w:t>
      </w:r>
    </w:p>
    <w:p w:rsidR="001E6324" w:rsidRPr="001E6324" w:rsidRDefault="001E6324" w:rsidP="001E6324">
      <w:pPr>
        <w:shd w:val="clear" w:color="auto" w:fill="FFFFFF"/>
        <w:tabs>
          <w:tab w:val="left" w:pos="1134"/>
        </w:tabs>
        <w:spacing w:line="315" w:lineRule="atLeast"/>
        <w:ind w:firstLine="709"/>
        <w:jc w:val="both"/>
        <w:rPr>
          <w:shd w:val="clear" w:color="auto" w:fill="FFFFFF"/>
        </w:rPr>
      </w:pPr>
      <w:r w:rsidRPr="001E6324">
        <w:rPr>
          <w:shd w:val="clear" w:color="auto" w:fill="FFFFFF"/>
        </w:rPr>
        <w:t>а) часть 2 изложить в новой редакции:</w:t>
      </w:r>
    </w:p>
    <w:p w:rsidR="001E6324" w:rsidRPr="001E6324" w:rsidRDefault="001E6324" w:rsidP="001E6324">
      <w:pPr>
        <w:shd w:val="clear" w:color="auto" w:fill="FFFFFF"/>
        <w:tabs>
          <w:tab w:val="left" w:pos="1134"/>
        </w:tabs>
        <w:spacing w:line="315" w:lineRule="atLeast"/>
        <w:ind w:firstLine="709"/>
        <w:jc w:val="both"/>
        <w:rPr>
          <w:shd w:val="clear" w:color="auto" w:fill="FFFFFF"/>
        </w:rPr>
      </w:pPr>
      <w:r w:rsidRPr="001E6324">
        <w:rPr>
          <w:shd w:val="clear" w:color="auto" w:fill="FFFFFF"/>
        </w:rPr>
        <w:t>«2.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1E6324">
        <w:rPr>
          <w:shd w:val="clear" w:color="auto" w:fill="FFFFFF"/>
        </w:rPr>
        <w:t>.»</w:t>
      </w:r>
      <w:proofErr w:type="gramEnd"/>
      <w:r w:rsidRPr="001E6324">
        <w:rPr>
          <w:shd w:val="clear" w:color="auto" w:fill="FFFFFF"/>
        </w:rPr>
        <w:t>;</w:t>
      </w:r>
    </w:p>
    <w:p w:rsidR="00315DD1" w:rsidRPr="001E6324" w:rsidRDefault="00315DD1" w:rsidP="00315DD1">
      <w:pPr>
        <w:pStyle w:val="ConsPlusNormal"/>
        <w:tabs>
          <w:tab w:val="left" w:pos="528"/>
        </w:tabs>
        <w:ind w:firstLine="709"/>
        <w:jc w:val="both"/>
        <w:rPr>
          <w:rFonts w:ascii="Times New Roman" w:hAnsi="Times New Roman" w:cs="Times New Roman"/>
          <w:sz w:val="24"/>
          <w:szCs w:val="24"/>
        </w:rPr>
      </w:pPr>
      <w:r w:rsidRPr="001E6324">
        <w:rPr>
          <w:rFonts w:ascii="Times New Roman" w:hAnsi="Times New Roman" w:cs="Times New Roman"/>
          <w:sz w:val="24"/>
          <w:szCs w:val="24"/>
        </w:rPr>
        <w:t>4) Часть 1 статьи 34.1 изложить в следующей редакции:</w:t>
      </w:r>
    </w:p>
    <w:p w:rsidR="00315DD1" w:rsidRPr="001E6324" w:rsidRDefault="00315DD1" w:rsidP="00315DD1">
      <w:pPr>
        <w:pStyle w:val="ConsPlusNormal"/>
        <w:tabs>
          <w:tab w:val="left" w:pos="528"/>
        </w:tabs>
        <w:ind w:firstLine="709"/>
        <w:jc w:val="both"/>
        <w:rPr>
          <w:rFonts w:ascii="Times New Roman" w:hAnsi="Times New Roman" w:cs="Times New Roman"/>
          <w:color w:val="000000"/>
          <w:sz w:val="24"/>
          <w:szCs w:val="24"/>
        </w:rPr>
      </w:pPr>
      <w:r w:rsidRPr="001E6324">
        <w:rPr>
          <w:rFonts w:ascii="Times New Roman" w:hAnsi="Times New Roman" w:cs="Times New Roman"/>
          <w:sz w:val="24"/>
          <w:szCs w:val="24"/>
        </w:rPr>
        <w:t>«</w:t>
      </w:r>
      <w:r w:rsidRPr="001E6324">
        <w:rPr>
          <w:rFonts w:ascii="Times New Roman" w:hAnsi="Times New Roman" w:cs="Times New Roman"/>
          <w:color w:val="000000"/>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315DD1" w:rsidRPr="001E6324" w:rsidRDefault="00315DD1" w:rsidP="00315DD1">
      <w:pPr>
        <w:pStyle w:val="ConsPlusNormal"/>
        <w:tabs>
          <w:tab w:val="left" w:pos="528"/>
        </w:tabs>
        <w:spacing w:line="360" w:lineRule="exact"/>
        <w:ind w:firstLine="709"/>
        <w:jc w:val="both"/>
        <w:rPr>
          <w:rFonts w:ascii="Times New Roman" w:hAnsi="Times New Roman" w:cs="Times New Roman"/>
          <w:color w:val="000000"/>
          <w:sz w:val="24"/>
          <w:szCs w:val="24"/>
        </w:rPr>
      </w:pPr>
      <w:r w:rsidRPr="001E6324">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1E6324">
        <w:rPr>
          <w:rFonts w:ascii="Times New Roman" w:hAnsi="Times New Roman" w:cs="Times New Roman"/>
          <w:color w:val="000000"/>
          <w:sz w:val="24"/>
          <w:szCs w:val="24"/>
        </w:rPr>
        <w:t>на</w:t>
      </w:r>
      <w:proofErr w:type="gramEnd"/>
      <w:r w:rsidRPr="001E6324">
        <w:rPr>
          <w:rFonts w:ascii="Times New Roman" w:hAnsi="Times New Roman" w:cs="Times New Roman"/>
          <w:color w:val="000000"/>
          <w:sz w:val="24"/>
          <w:szCs w:val="24"/>
        </w:rPr>
        <w:t xml:space="preserve"> внешний и внутренний, предварительный и последующий».</w:t>
      </w:r>
    </w:p>
    <w:p w:rsidR="00200895" w:rsidRPr="007C6267" w:rsidRDefault="00200895" w:rsidP="00200895">
      <w:pPr>
        <w:pStyle w:val="a7"/>
        <w:numPr>
          <w:ilvl w:val="0"/>
          <w:numId w:val="7"/>
        </w:numPr>
        <w:shd w:val="clear" w:color="auto" w:fill="FFFFFF"/>
        <w:tabs>
          <w:tab w:val="left" w:pos="1134"/>
        </w:tabs>
        <w:spacing w:line="315" w:lineRule="atLeast"/>
        <w:jc w:val="both"/>
        <w:rPr>
          <w:shd w:val="clear" w:color="auto" w:fill="FFFFFF"/>
        </w:rPr>
      </w:pPr>
      <w:r w:rsidRPr="007C6267">
        <w:rPr>
          <w:shd w:val="clear" w:color="auto" w:fill="FFFFFF"/>
        </w:rPr>
        <w:t>) часть 4 статьи 41 изложить в следующей редакции:</w:t>
      </w:r>
    </w:p>
    <w:p w:rsidR="00200895" w:rsidRDefault="00200895" w:rsidP="007C6267">
      <w:pPr>
        <w:shd w:val="clear" w:color="auto" w:fill="FFFFFF"/>
        <w:tabs>
          <w:tab w:val="left" w:pos="1134"/>
        </w:tabs>
        <w:spacing w:line="315" w:lineRule="atLeast"/>
        <w:ind w:firstLine="708"/>
        <w:jc w:val="both"/>
      </w:pPr>
      <w:r w:rsidRPr="007C6267">
        <w:t xml:space="preserve">«4. </w:t>
      </w:r>
      <w:proofErr w:type="gramStart"/>
      <w:r w:rsidRPr="007C6267">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поступления из </w:t>
      </w:r>
      <w:r w:rsidRPr="007C6267">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w:t>
      </w:r>
      <w:proofErr w:type="gramEnd"/>
      <w:r w:rsidRPr="007C6267">
        <w:t xml:space="preserve"> </w:t>
      </w:r>
      <w:proofErr w:type="spellStart"/>
      <w:r w:rsidRPr="007C6267">
        <w:t>Новогоренского</w:t>
      </w:r>
      <w:proofErr w:type="spellEnd"/>
      <w:r w:rsidRPr="007C6267">
        <w:t xml:space="preserve">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C6267" w:rsidRPr="007C6267" w:rsidRDefault="007C6267" w:rsidP="007C6267">
      <w:pPr>
        <w:shd w:val="clear" w:color="auto" w:fill="FFFFFF"/>
        <w:tabs>
          <w:tab w:val="left" w:pos="1134"/>
        </w:tabs>
        <w:spacing w:line="315" w:lineRule="atLeast"/>
        <w:ind w:firstLine="708"/>
        <w:jc w:val="both"/>
        <w:rPr>
          <w:rFonts w:eastAsia="Times New Roman"/>
          <w:lang w:eastAsia="ru-RU"/>
        </w:rPr>
      </w:pPr>
      <w:r>
        <w:t xml:space="preserve">2. Отменить решение Совета </w:t>
      </w:r>
      <w:proofErr w:type="spellStart"/>
      <w:r>
        <w:t>Новогоренского</w:t>
      </w:r>
      <w:proofErr w:type="spellEnd"/>
      <w:r>
        <w:t xml:space="preserve"> сельского поселения №169 от 31.08.2021 «О внесении изменений в Устав муниципального образования «</w:t>
      </w:r>
      <w:proofErr w:type="spellStart"/>
      <w:r>
        <w:t>Новогоренское</w:t>
      </w:r>
      <w:proofErr w:type="spellEnd"/>
      <w:r>
        <w:t xml:space="preserve"> сельское поселение».</w:t>
      </w:r>
    </w:p>
    <w:p w:rsidR="00315DD1" w:rsidRPr="001E6324" w:rsidRDefault="007C6267" w:rsidP="00315DD1">
      <w:pPr>
        <w:ind w:firstLine="709"/>
        <w:jc w:val="both"/>
      </w:pPr>
      <w:r>
        <w:rPr>
          <w:spacing w:val="2"/>
        </w:rPr>
        <w:t>3</w:t>
      </w:r>
      <w:r w:rsidR="00315DD1" w:rsidRPr="001E6324">
        <w:rPr>
          <w:spacing w:val="2"/>
        </w:rPr>
        <w:t xml:space="preserve">. Направить настоящее решение в Управление </w:t>
      </w:r>
      <w:r w:rsidR="00315DD1" w:rsidRPr="001E6324">
        <w:rPr>
          <w:spacing w:val="1"/>
        </w:rPr>
        <w:t xml:space="preserve">Министерства юстиции Российской Федерации по Томской области для государственной </w:t>
      </w:r>
      <w:r w:rsidR="00315DD1" w:rsidRPr="001E6324">
        <w:rPr>
          <w:spacing w:val="-2"/>
        </w:rPr>
        <w:t xml:space="preserve">регистрации </w:t>
      </w:r>
      <w:r w:rsidR="00315DD1" w:rsidRPr="001E6324">
        <w:rPr>
          <w:rStyle w:val="a3"/>
          <w:i w:val="0"/>
        </w:rPr>
        <w:t>изменений в Устав муниципального образования «</w:t>
      </w:r>
      <w:proofErr w:type="spellStart"/>
      <w:r w:rsidR="00315DD1" w:rsidRPr="001E6324">
        <w:t>Новогоренское</w:t>
      </w:r>
      <w:proofErr w:type="spellEnd"/>
      <w:r w:rsidR="00315DD1" w:rsidRPr="001E6324">
        <w:t xml:space="preserve"> сельское поселение</w:t>
      </w:r>
      <w:r w:rsidR="00315DD1" w:rsidRPr="001E6324">
        <w:rPr>
          <w:rStyle w:val="a3"/>
          <w:i w:val="0"/>
        </w:rPr>
        <w:t>»</w:t>
      </w:r>
      <w:r w:rsidR="00315DD1" w:rsidRPr="001E6324">
        <w:rPr>
          <w:spacing w:val="-2"/>
        </w:rPr>
        <w:t>.</w:t>
      </w:r>
    </w:p>
    <w:p w:rsidR="00315DD1" w:rsidRPr="001E6324" w:rsidRDefault="007C6267" w:rsidP="00315DD1">
      <w:pPr>
        <w:widowControl w:val="0"/>
        <w:shd w:val="clear" w:color="auto" w:fill="FFFFFF"/>
        <w:tabs>
          <w:tab w:val="left" w:pos="1070"/>
        </w:tabs>
        <w:autoSpaceDE w:val="0"/>
        <w:autoSpaceDN w:val="0"/>
        <w:adjustRightInd w:val="0"/>
        <w:ind w:firstLine="709"/>
        <w:jc w:val="both"/>
        <w:rPr>
          <w:spacing w:val="-1"/>
        </w:rPr>
      </w:pPr>
      <w:r>
        <w:rPr>
          <w:spacing w:val="-1"/>
        </w:rPr>
        <w:t>4</w:t>
      </w:r>
      <w:r w:rsidR="00315DD1" w:rsidRPr="001E6324">
        <w:rPr>
          <w:spacing w:val="-1"/>
        </w:rPr>
        <w:t xml:space="preserve">. Главе </w:t>
      </w:r>
      <w:proofErr w:type="spellStart"/>
      <w:r w:rsidR="00315DD1" w:rsidRPr="001E6324">
        <w:rPr>
          <w:spacing w:val="-1"/>
        </w:rPr>
        <w:t>Новогоренского</w:t>
      </w:r>
      <w:proofErr w:type="spellEnd"/>
      <w:r w:rsidR="00315DD1" w:rsidRPr="001E6324">
        <w:rPr>
          <w:spacing w:val="-1"/>
        </w:rPr>
        <w:t xml:space="preserve">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sidR="00315DD1" w:rsidRPr="001E6324">
        <w:rPr>
          <w:spacing w:val="2"/>
        </w:rPr>
        <w:t xml:space="preserve">Управления </w:t>
      </w:r>
      <w:r w:rsidR="00315DD1" w:rsidRPr="001E6324">
        <w:rPr>
          <w:spacing w:val="1"/>
        </w:rPr>
        <w:t>Министерства юстиции Российской Федерации по Томской области</w:t>
      </w:r>
      <w:r w:rsidR="00315DD1" w:rsidRPr="001E6324">
        <w:rPr>
          <w:spacing w:val="-1"/>
        </w:rPr>
        <w:t>.</w:t>
      </w:r>
    </w:p>
    <w:p w:rsidR="00315DD1" w:rsidRPr="001E6324" w:rsidRDefault="007C6267" w:rsidP="00315DD1">
      <w:pPr>
        <w:autoSpaceDE w:val="0"/>
        <w:autoSpaceDN w:val="0"/>
        <w:adjustRightInd w:val="0"/>
        <w:ind w:right="-2" w:firstLine="709"/>
        <w:jc w:val="both"/>
      </w:pPr>
      <w:r>
        <w:rPr>
          <w:spacing w:val="-8"/>
        </w:rPr>
        <w:t>5</w:t>
      </w:r>
      <w:r w:rsidR="00315DD1" w:rsidRPr="001E6324">
        <w:rPr>
          <w:spacing w:val="-8"/>
        </w:rPr>
        <w:t xml:space="preserve">. </w:t>
      </w:r>
      <w:r w:rsidR="00315DD1" w:rsidRPr="001E6324">
        <w:t xml:space="preserve">Настоящее решение вступает в силу </w:t>
      </w:r>
      <w:proofErr w:type="gramStart"/>
      <w:r w:rsidR="00315DD1" w:rsidRPr="001E6324">
        <w:t>с</w:t>
      </w:r>
      <w:proofErr w:type="gramEnd"/>
      <w:r w:rsidR="00315DD1" w:rsidRPr="001E6324">
        <w:t xml:space="preserve"> даты его официального опубликования.</w:t>
      </w:r>
    </w:p>
    <w:p w:rsidR="00315DD1" w:rsidRPr="001E6324" w:rsidRDefault="00315DD1" w:rsidP="00315DD1">
      <w:pPr>
        <w:shd w:val="clear" w:color="auto" w:fill="FFFFFF"/>
        <w:tabs>
          <w:tab w:val="left" w:pos="965"/>
        </w:tabs>
        <w:jc w:val="both"/>
      </w:pPr>
    </w:p>
    <w:p w:rsidR="00315DD1" w:rsidRPr="001E6324" w:rsidRDefault="00315DD1" w:rsidP="00315DD1">
      <w:pPr>
        <w:shd w:val="clear" w:color="auto" w:fill="FFFFFF"/>
        <w:tabs>
          <w:tab w:val="left" w:pos="965"/>
        </w:tabs>
        <w:jc w:val="both"/>
      </w:pPr>
    </w:p>
    <w:p w:rsidR="00315DD1" w:rsidRPr="001E6324" w:rsidRDefault="00315DD1" w:rsidP="00315DD1">
      <w:pPr>
        <w:pStyle w:val="p10"/>
        <w:shd w:val="clear" w:color="auto" w:fill="FFFFFF"/>
        <w:spacing w:before="0" w:beforeAutospacing="0" w:after="0" w:afterAutospacing="0"/>
        <w:ind w:left="720" w:hanging="720"/>
        <w:jc w:val="both"/>
        <w:rPr>
          <w:rStyle w:val="s3"/>
          <w:rFonts w:eastAsia="Calibri"/>
          <w:color w:val="000000"/>
        </w:rPr>
      </w:pPr>
      <w:r w:rsidRPr="001E6324">
        <w:rPr>
          <w:rStyle w:val="s3"/>
          <w:rFonts w:eastAsia="Calibri"/>
          <w:color w:val="000000"/>
        </w:rPr>
        <w:t xml:space="preserve">Председатель Совета </w:t>
      </w:r>
    </w:p>
    <w:p w:rsidR="00315DD1" w:rsidRDefault="00315DD1" w:rsidP="00315DD1">
      <w:pPr>
        <w:pStyle w:val="p10"/>
        <w:shd w:val="clear" w:color="auto" w:fill="FFFFFF"/>
        <w:spacing w:before="0" w:beforeAutospacing="0" w:after="0" w:afterAutospacing="0"/>
        <w:ind w:left="720" w:hanging="720"/>
        <w:jc w:val="both"/>
      </w:pPr>
      <w:proofErr w:type="spellStart"/>
      <w:r w:rsidRPr="001E6324">
        <w:rPr>
          <w:rStyle w:val="s3"/>
          <w:rFonts w:eastAsia="Calibri"/>
          <w:color w:val="000000"/>
        </w:rPr>
        <w:t>Ново</w:t>
      </w:r>
      <w:r>
        <w:rPr>
          <w:rStyle w:val="s3"/>
          <w:rFonts w:eastAsia="Calibri"/>
          <w:color w:val="000000"/>
        </w:rPr>
        <w:t>горенского</w:t>
      </w:r>
      <w:proofErr w:type="spellEnd"/>
      <w:r>
        <w:rPr>
          <w:rStyle w:val="s3"/>
          <w:rFonts w:eastAsia="Calibri"/>
          <w:color w:val="000000"/>
        </w:rPr>
        <w:t xml:space="preserve">  сельского поселения                                                      А.Н. Петрова</w:t>
      </w:r>
    </w:p>
    <w:p w:rsidR="00315DD1" w:rsidRDefault="00315DD1" w:rsidP="00315DD1">
      <w:r>
        <w:t xml:space="preserve">                                     </w:t>
      </w:r>
    </w:p>
    <w:p w:rsidR="00315DD1" w:rsidRDefault="00315DD1" w:rsidP="00315DD1">
      <w:pPr>
        <w:ind w:left="720" w:hanging="720"/>
      </w:pPr>
      <w:r>
        <w:t xml:space="preserve">Глава </w:t>
      </w:r>
      <w:proofErr w:type="spellStart"/>
      <w:r>
        <w:t>Новогоренского</w:t>
      </w:r>
      <w:proofErr w:type="spellEnd"/>
    </w:p>
    <w:p w:rsidR="00315DD1" w:rsidRDefault="00315DD1" w:rsidP="00315DD1">
      <w:pPr>
        <w:ind w:left="720" w:hanging="720"/>
      </w:pPr>
      <w:r>
        <w:t>сельского поселения</w:t>
      </w:r>
      <w:r>
        <w:tab/>
      </w:r>
      <w:r>
        <w:tab/>
      </w:r>
      <w:r>
        <w:tab/>
      </w:r>
      <w:r>
        <w:tab/>
      </w:r>
      <w:r>
        <w:tab/>
      </w:r>
      <w:r>
        <w:tab/>
        <w:t xml:space="preserve">                         И.А. Комарова</w:t>
      </w:r>
    </w:p>
    <w:p w:rsidR="00315DD1" w:rsidRDefault="00315DD1" w:rsidP="00315DD1"/>
    <w:p w:rsidR="00C21558" w:rsidRDefault="00C21558"/>
    <w:sectPr w:rsidR="00C21558" w:rsidSect="00C21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cs="Times New Roman"/>
      </w:rPr>
    </w:lvl>
    <w:lvl w:ilvl="8">
      <w:start w:val="1"/>
      <w:numFmt w:val="none"/>
      <w:pStyle w:val="9"/>
      <w:suff w:val="nothing"/>
      <w:lvlText w:val=""/>
      <w:lvlJc w:val="left"/>
      <w:pPr>
        <w:tabs>
          <w:tab w:val="num" w:pos="0"/>
        </w:tabs>
        <w:ind w:left="0" w:firstLine="0"/>
      </w:pPr>
      <w:rPr>
        <w:rFonts w:cs="Times New Roman"/>
      </w:rPr>
    </w:lvl>
  </w:abstractNum>
  <w:abstractNum w:abstractNumId="1">
    <w:nsid w:val="007F4530"/>
    <w:multiLevelType w:val="hybridMultilevel"/>
    <w:tmpl w:val="EB2ED0EE"/>
    <w:lvl w:ilvl="0" w:tplc="A6BCE85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4F481E"/>
    <w:multiLevelType w:val="multilevel"/>
    <w:tmpl w:val="E59AE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D6367"/>
    <w:multiLevelType w:val="hybridMultilevel"/>
    <w:tmpl w:val="167C1A38"/>
    <w:lvl w:ilvl="0" w:tplc="95C2B6BE">
      <w:start w:val="1"/>
      <w:numFmt w:val="decimal"/>
      <w:lvlText w:val="%1."/>
      <w:lvlJc w:val="left"/>
      <w:pPr>
        <w:ind w:left="1144"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963F7"/>
    <w:multiLevelType w:val="multilevel"/>
    <w:tmpl w:val="95020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8926C1"/>
    <w:multiLevelType w:val="hybridMultilevel"/>
    <w:tmpl w:val="832224DE"/>
    <w:lvl w:ilvl="0" w:tplc="3BF8088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4E0B77"/>
    <w:multiLevelType w:val="multilevel"/>
    <w:tmpl w:val="F056A2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DD1"/>
    <w:rsid w:val="001E6324"/>
    <w:rsid w:val="00200895"/>
    <w:rsid w:val="002F682C"/>
    <w:rsid w:val="00315DD1"/>
    <w:rsid w:val="00707649"/>
    <w:rsid w:val="007C6267"/>
    <w:rsid w:val="008A2AC2"/>
    <w:rsid w:val="00991BE1"/>
    <w:rsid w:val="00C21558"/>
    <w:rsid w:val="00C3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D1"/>
    <w:pPr>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315DD1"/>
    <w:pPr>
      <w:keepNext/>
      <w:numPr>
        <w:numId w:val="1"/>
      </w:numPr>
      <w:jc w:val="center"/>
      <w:outlineLvl w:val="0"/>
    </w:pPr>
    <w:rPr>
      <w:b/>
      <w:bCs/>
    </w:rPr>
  </w:style>
  <w:style w:type="paragraph" w:styleId="2">
    <w:name w:val="heading 2"/>
    <w:basedOn w:val="a"/>
    <w:next w:val="a"/>
    <w:link w:val="20"/>
    <w:semiHidden/>
    <w:unhideWhenUsed/>
    <w:qFormat/>
    <w:rsid w:val="00315DD1"/>
    <w:pPr>
      <w:keepNext/>
      <w:numPr>
        <w:ilvl w:val="1"/>
        <w:numId w:val="1"/>
      </w:numPr>
      <w:outlineLvl w:val="1"/>
    </w:pPr>
    <w:rPr>
      <w:sz w:val="28"/>
    </w:rPr>
  </w:style>
  <w:style w:type="paragraph" w:styleId="3">
    <w:name w:val="heading 3"/>
    <w:basedOn w:val="a"/>
    <w:next w:val="a"/>
    <w:link w:val="30"/>
    <w:semiHidden/>
    <w:unhideWhenUsed/>
    <w:qFormat/>
    <w:rsid w:val="00315DD1"/>
    <w:pPr>
      <w:keepNext/>
      <w:numPr>
        <w:ilvl w:val="2"/>
        <w:numId w:val="1"/>
      </w:numPr>
      <w:jc w:val="center"/>
      <w:outlineLvl w:val="2"/>
    </w:pPr>
    <w:rPr>
      <w:caps/>
      <w:sz w:val="28"/>
      <w:szCs w:val="20"/>
    </w:rPr>
  </w:style>
  <w:style w:type="paragraph" w:styleId="4">
    <w:name w:val="heading 4"/>
    <w:basedOn w:val="a"/>
    <w:next w:val="a"/>
    <w:link w:val="40"/>
    <w:semiHidden/>
    <w:unhideWhenUsed/>
    <w:qFormat/>
    <w:rsid w:val="00315DD1"/>
    <w:pPr>
      <w:keepNext/>
      <w:numPr>
        <w:ilvl w:val="3"/>
        <w:numId w:val="1"/>
      </w:numPr>
      <w:jc w:val="center"/>
      <w:outlineLvl w:val="3"/>
    </w:pPr>
    <w:rPr>
      <w:b/>
      <w:bCs/>
      <w:caps/>
      <w:sz w:val="28"/>
    </w:rPr>
  </w:style>
  <w:style w:type="paragraph" w:styleId="5">
    <w:name w:val="heading 5"/>
    <w:basedOn w:val="a"/>
    <w:next w:val="a"/>
    <w:link w:val="50"/>
    <w:semiHidden/>
    <w:unhideWhenUsed/>
    <w:qFormat/>
    <w:rsid w:val="00315DD1"/>
    <w:pPr>
      <w:keepNext/>
      <w:numPr>
        <w:ilvl w:val="4"/>
        <w:numId w:val="1"/>
      </w:numPr>
      <w:ind w:right="202"/>
      <w:jc w:val="both"/>
      <w:outlineLvl w:val="4"/>
    </w:pPr>
    <w:rPr>
      <w:sz w:val="28"/>
    </w:rPr>
  </w:style>
  <w:style w:type="paragraph" w:styleId="6">
    <w:name w:val="heading 6"/>
    <w:basedOn w:val="a"/>
    <w:next w:val="a"/>
    <w:link w:val="60"/>
    <w:semiHidden/>
    <w:unhideWhenUsed/>
    <w:qFormat/>
    <w:rsid w:val="00315DD1"/>
    <w:pPr>
      <w:keepNext/>
      <w:numPr>
        <w:ilvl w:val="5"/>
        <w:numId w:val="1"/>
      </w:numPr>
      <w:ind w:right="202"/>
      <w:jc w:val="center"/>
      <w:outlineLvl w:val="5"/>
    </w:pPr>
    <w:rPr>
      <w:b/>
      <w:bCs/>
      <w:sz w:val="28"/>
    </w:rPr>
  </w:style>
  <w:style w:type="paragraph" w:styleId="7">
    <w:name w:val="heading 7"/>
    <w:basedOn w:val="a"/>
    <w:next w:val="a"/>
    <w:link w:val="70"/>
    <w:semiHidden/>
    <w:unhideWhenUsed/>
    <w:qFormat/>
    <w:rsid w:val="00315DD1"/>
    <w:pPr>
      <w:keepNext/>
      <w:numPr>
        <w:ilvl w:val="6"/>
        <w:numId w:val="1"/>
      </w:numPr>
      <w:jc w:val="both"/>
      <w:outlineLvl w:val="6"/>
    </w:pPr>
    <w:rPr>
      <w:sz w:val="28"/>
    </w:rPr>
  </w:style>
  <w:style w:type="paragraph" w:styleId="8">
    <w:name w:val="heading 8"/>
    <w:basedOn w:val="a"/>
    <w:next w:val="a"/>
    <w:link w:val="80"/>
    <w:semiHidden/>
    <w:unhideWhenUsed/>
    <w:qFormat/>
    <w:rsid w:val="00315DD1"/>
    <w:pPr>
      <w:keepNext/>
      <w:numPr>
        <w:ilvl w:val="7"/>
        <w:numId w:val="1"/>
      </w:numPr>
      <w:jc w:val="both"/>
      <w:outlineLvl w:val="7"/>
    </w:pPr>
    <w:rPr>
      <w:sz w:val="28"/>
    </w:rPr>
  </w:style>
  <w:style w:type="paragraph" w:styleId="9">
    <w:name w:val="heading 9"/>
    <w:basedOn w:val="a"/>
    <w:next w:val="a"/>
    <w:link w:val="90"/>
    <w:semiHidden/>
    <w:unhideWhenUsed/>
    <w:qFormat/>
    <w:rsid w:val="00315DD1"/>
    <w:pPr>
      <w:keepNext/>
      <w:numPr>
        <w:ilvl w:val="8"/>
        <w:numId w:val="1"/>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DD1"/>
    <w:rPr>
      <w:rFonts w:ascii="Times New Roman" w:eastAsia="Calibri" w:hAnsi="Times New Roman" w:cs="Times New Roman"/>
      <w:b/>
      <w:bCs/>
      <w:sz w:val="24"/>
      <w:szCs w:val="24"/>
      <w:lang w:eastAsia="ar-SA"/>
    </w:rPr>
  </w:style>
  <w:style w:type="character" w:customStyle="1" w:styleId="20">
    <w:name w:val="Заголовок 2 Знак"/>
    <w:basedOn w:val="a0"/>
    <w:link w:val="2"/>
    <w:semiHidden/>
    <w:rsid w:val="00315DD1"/>
    <w:rPr>
      <w:rFonts w:ascii="Times New Roman" w:eastAsia="Calibri" w:hAnsi="Times New Roman" w:cs="Times New Roman"/>
      <w:sz w:val="28"/>
      <w:szCs w:val="24"/>
      <w:lang w:eastAsia="ar-SA"/>
    </w:rPr>
  </w:style>
  <w:style w:type="character" w:customStyle="1" w:styleId="30">
    <w:name w:val="Заголовок 3 Знак"/>
    <w:basedOn w:val="a0"/>
    <w:link w:val="3"/>
    <w:semiHidden/>
    <w:rsid w:val="00315DD1"/>
    <w:rPr>
      <w:rFonts w:ascii="Times New Roman" w:eastAsia="Calibri" w:hAnsi="Times New Roman" w:cs="Times New Roman"/>
      <w:caps/>
      <w:sz w:val="28"/>
      <w:szCs w:val="20"/>
      <w:lang w:eastAsia="ar-SA"/>
    </w:rPr>
  </w:style>
  <w:style w:type="character" w:customStyle="1" w:styleId="40">
    <w:name w:val="Заголовок 4 Знак"/>
    <w:basedOn w:val="a0"/>
    <w:link w:val="4"/>
    <w:semiHidden/>
    <w:rsid w:val="00315DD1"/>
    <w:rPr>
      <w:rFonts w:ascii="Times New Roman" w:eastAsia="Calibri" w:hAnsi="Times New Roman" w:cs="Times New Roman"/>
      <w:b/>
      <w:bCs/>
      <w:caps/>
      <w:sz w:val="28"/>
      <w:szCs w:val="24"/>
      <w:lang w:eastAsia="ar-SA"/>
    </w:rPr>
  </w:style>
  <w:style w:type="character" w:customStyle="1" w:styleId="50">
    <w:name w:val="Заголовок 5 Знак"/>
    <w:basedOn w:val="a0"/>
    <w:link w:val="5"/>
    <w:semiHidden/>
    <w:rsid w:val="00315DD1"/>
    <w:rPr>
      <w:rFonts w:ascii="Times New Roman" w:eastAsia="Calibri" w:hAnsi="Times New Roman" w:cs="Times New Roman"/>
      <w:sz w:val="28"/>
      <w:szCs w:val="24"/>
      <w:lang w:eastAsia="ar-SA"/>
    </w:rPr>
  </w:style>
  <w:style w:type="character" w:customStyle="1" w:styleId="60">
    <w:name w:val="Заголовок 6 Знак"/>
    <w:basedOn w:val="a0"/>
    <w:link w:val="6"/>
    <w:semiHidden/>
    <w:rsid w:val="00315DD1"/>
    <w:rPr>
      <w:rFonts w:ascii="Times New Roman" w:eastAsia="Calibri" w:hAnsi="Times New Roman" w:cs="Times New Roman"/>
      <w:b/>
      <w:bCs/>
      <w:sz w:val="28"/>
      <w:szCs w:val="24"/>
      <w:lang w:eastAsia="ar-SA"/>
    </w:rPr>
  </w:style>
  <w:style w:type="character" w:customStyle="1" w:styleId="70">
    <w:name w:val="Заголовок 7 Знак"/>
    <w:basedOn w:val="a0"/>
    <w:link w:val="7"/>
    <w:semiHidden/>
    <w:rsid w:val="00315DD1"/>
    <w:rPr>
      <w:rFonts w:ascii="Times New Roman" w:eastAsia="Calibri" w:hAnsi="Times New Roman" w:cs="Times New Roman"/>
      <w:sz w:val="28"/>
      <w:szCs w:val="24"/>
      <w:lang w:eastAsia="ar-SA"/>
    </w:rPr>
  </w:style>
  <w:style w:type="character" w:customStyle="1" w:styleId="80">
    <w:name w:val="Заголовок 8 Знак"/>
    <w:basedOn w:val="a0"/>
    <w:link w:val="8"/>
    <w:semiHidden/>
    <w:rsid w:val="00315DD1"/>
    <w:rPr>
      <w:rFonts w:ascii="Times New Roman" w:eastAsia="Calibri" w:hAnsi="Times New Roman" w:cs="Times New Roman"/>
      <w:sz w:val="28"/>
      <w:szCs w:val="24"/>
      <w:lang w:eastAsia="ar-SA"/>
    </w:rPr>
  </w:style>
  <w:style w:type="character" w:customStyle="1" w:styleId="90">
    <w:name w:val="Заголовок 9 Знак"/>
    <w:basedOn w:val="a0"/>
    <w:link w:val="9"/>
    <w:semiHidden/>
    <w:rsid w:val="00315DD1"/>
    <w:rPr>
      <w:rFonts w:ascii="Times New Roman" w:eastAsia="Calibri" w:hAnsi="Times New Roman" w:cs="Times New Roman"/>
      <w:sz w:val="28"/>
      <w:szCs w:val="24"/>
      <w:lang w:eastAsia="ar-SA"/>
    </w:rPr>
  </w:style>
  <w:style w:type="paragraph" w:customStyle="1" w:styleId="p10">
    <w:name w:val="p10"/>
    <w:basedOn w:val="a"/>
    <w:rsid w:val="00315DD1"/>
    <w:pPr>
      <w:spacing w:before="100" w:beforeAutospacing="1" w:after="100" w:afterAutospacing="1"/>
    </w:pPr>
    <w:rPr>
      <w:rFonts w:eastAsia="Times New Roman"/>
      <w:lang w:eastAsia="ru-RU"/>
    </w:rPr>
  </w:style>
  <w:style w:type="paragraph" w:customStyle="1" w:styleId="ConsPlusNormal">
    <w:name w:val="ConsPlusNormal"/>
    <w:rsid w:val="00315D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3">
    <w:name w:val="s3"/>
    <w:rsid w:val="00315DD1"/>
  </w:style>
  <w:style w:type="character" w:styleId="a3">
    <w:name w:val="Emphasis"/>
    <w:basedOn w:val="a0"/>
    <w:uiPriority w:val="20"/>
    <w:qFormat/>
    <w:rsid w:val="00315DD1"/>
    <w:rPr>
      <w:i/>
      <w:iCs/>
    </w:rPr>
  </w:style>
  <w:style w:type="paragraph" w:styleId="a4">
    <w:name w:val="Balloon Text"/>
    <w:basedOn w:val="a"/>
    <w:link w:val="a5"/>
    <w:uiPriority w:val="99"/>
    <w:semiHidden/>
    <w:unhideWhenUsed/>
    <w:rsid w:val="00315DD1"/>
    <w:rPr>
      <w:rFonts w:ascii="Tahoma" w:hAnsi="Tahoma" w:cs="Tahoma"/>
      <w:sz w:val="16"/>
      <w:szCs w:val="16"/>
    </w:rPr>
  </w:style>
  <w:style w:type="character" w:customStyle="1" w:styleId="a5">
    <w:name w:val="Текст выноски Знак"/>
    <w:basedOn w:val="a0"/>
    <w:link w:val="a4"/>
    <w:uiPriority w:val="99"/>
    <w:semiHidden/>
    <w:rsid w:val="00315DD1"/>
    <w:rPr>
      <w:rFonts w:ascii="Tahoma" w:eastAsia="Calibri" w:hAnsi="Tahoma" w:cs="Tahoma"/>
      <w:sz w:val="16"/>
      <w:szCs w:val="16"/>
      <w:lang w:eastAsia="ar-SA"/>
    </w:rPr>
  </w:style>
  <w:style w:type="character" w:customStyle="1" w:styleId="21">
    <w:name w:val="Основной текст (2)_"/>
    <w:link w:val="22"/>
    <w:rsid w:val="001E6324"/>
    <w:rPr>
      <w:sz w:val="26"/>
      <w:szCs w:val="26"/>
      <w:shd w:val="clear" w:color="auto" w:fill="FFFFFF"/>
    </w:rPr>
  </w:style>
  <w:style w:type="character" w:customStyle="1" w:styleId="61">
    <w:name w:val="Основной текст (6)_"/>
    <w:link w:val="62"/>
    <w:rsid w:val="001E6324"/>
    <w:rPr>
      <w:b/>
      <w:bCs/>
      <w:sz w:val="26"/>
      <w:szCs w:val="26"/>
      <w:shd w:val="clear" w:color="auto" w:fill="FFFFFF"/>
    </w:rPr>
  </w:style>
  <w:style w:type="character" w:customStyle="1" w:styleId="63">
    <w:name w:val="Основной текст (6) + Не полужирный"/>
    <w:rsid w:val="001E63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2">
    <w:name w:val="Основной текст (2)"/>
    <w:basedOn w:val="a"/>
    <w:link w:val="21"/>
    <w:rsid w:val="001E6324"/>
    <w:pPr>
      <w:widowControl w:val="0"/>
      <w:shd w:val="clear" w:color="auto" w:fill="FFFFFF"/>
      <w:spacing w:before="600" w:after="360" w:line="0" w:lineRule="atLeast"/>
    </w:pPr>
    <w:rPr>
      <w:rFonts w:asciiTheme="minorHAnsi" w:eastAsiaTheme="minorHAnsi" w:hAnsiTheme="minorHAnsi" w:cstheme="minorBidi"/>
      <w:sz w:val="26"/>
      <w:szCs w:val="26"/>
      <w:lang w:eastAsia="en-US"/>
    </w:rPr>
  </w:style>
  <w:style w:type="paragraph" w:customStyle="1" w:styleId="62">
    <w:name w:val="Основной текст (6)"/>
    <w:basedOn w:val="a"/>
    <w:link w:val="61"/>
    <w:rsid w:val="001E6324"/>
    <w:pPr>
      <w:widowControl w:val="0"/>
      <w:shd w:val="clear" w:color="auto" w:fill="FFFFFF"/>
      <w:spacing w:line="298" w:lineRule="exact"/>
      <w:ind w:firstLine="780"/>
      <w:jc w:val="both"/>
    </w:pPr>
    <w:rPr>
      <w:rFonts w:asciiTheme="minorHAnsi" w:eastAsiaTheme="minorHAnsi" w:hAnsiTheme="minorHAnsi" w:cstheme="minorBidi"/>
      <w:b/>
      <w:bCs/>
      <w:sz w:val="26"/>
      <w:szCs w:val="26"/>
      <w:lang w:eastAsia="en-US"/>
    </w:rPr>
  </w:style>
  <w:style w:type="character" w:styleId="a6">
    <w:name w:val="Hyperlink"/>
    <w:rsid w:val="001E6324"/>
    <w:rPr>
      <w:rFonts w:cs="Times New Roman"/>
      <w:color w:val="0000FF"/>
      <w:u w:val="single"/>
    </w:rPr>
  </w:style>
  <w:style w:type="paragraph" w:styleId="a7">
    <w:name w:val="List Paragraph"/>
    <w:basedOn w:val="a"/>
    <w:uiPriority w:val="34"/>
    <w:qFormat/>
    <w:rsid w:val="001E6324"/>
    <w:pPr>
      <w:ind w:left="720"/>
      <w:contextualSpacing/>
    </w:pPr>
  </w:style>
</w:styles>
</file>

<file path=word/webSettings.xml><?xml version="1.0" encoding="utf-8"?>
<w:webSettings xmlns:r="http://schemas.openxmlformats.org/officeDocument/2006/relationships" xmlns:w="http://schemas.openxmlformats.org/wordprocessingml/2006/main">
  <w:divs>
    <w:div w:id="3232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51040/fc77c7117187684ab0cb02c7ee53952df0de55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2</cp:revision>
  <cp:lastPrinted>2021-11-30T04:03:00Z</cp:lastPrinted>
  <dcterms:created xsi:type="dcterms:W3CDTF">2021-11-30T04:05:00Z</dcterms:created>
  <dcterms:modified xsi:type="dcterms:W3CDTF">2021-11-30T04:05:00Z</dcterms:modified>
</cp:coreProperties>
</file>