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A2" w:rsidRDefault="00281BA2" w:rsidP="00281BA2">
      <w:pPr>
        <w:spacing w:line="360" w:lineRule="auto"/>
        <w:jc w:val="center"/>
        <w:rPr>
          <w:rFonts w:ascii="Times New Roman" w:hAnsi="Times New Roman" w:cs="Times New Roman"/>
        </w:rPr>
      </w:pPr>
      <w:r w:rsidRPr="00281BA2">
        <w:rPr>
          <w:rFonts w:ascii="Times New Roman" w:hAnsi="Times New Roman" w:cs="Times New Roman"/>
          <w:sz w:val="28"/>
          <w:szCs w:val="28"/>
        </w:rPr>
        <w:t>СОВЕТ НОВОГОРЕНСКОГО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1BA2">
        <w:rPr>
          <w:rFonts w:ascii="Times New Roman" w:hAnsi="Times New Roman" w:cs="Times New Roman"/>
        </w:rPr>
        <w:t>КОЛПАШЕВСКОГО РАЙОНА ТОМСКОЙ ОБЛАСТИ</w:t>
      </w:r>
    </w:p>
    <w:p w:rsidR="00281BA2" w:rsidRPr="00281BA2" w:rsidRDefault="00281BA2" w:rsidP="00281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BA2" w:rsidRPr="00281BA2" w:rsidRDefault="00281BA2" w:rsidP="00281BA2">
      <w:pPr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BA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Pr="00281BA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81BA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        </w:t>
      </w:r>
    </w:p>
    <w:p w:rsidR="00281BA2" w:rsidRPr="00281BA2" w:rsidRDefault="00281BA2" w:rsidP="00281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</w:t>
      </w:r>
      <w:r w:rsidRPr="00281BA2">
        <w:rPr>
          <w:rFonts w:ascii="Times New Roman" w:hAnsi="Times New Roman" w:cs="Times New Roman"/>
          <w:sz w:val="28"/>
          <w:szCs w:val="28"/>
        </w:rPr>
        <w:t xml:space="preserve">.2021 </w:t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  <w:t xml:space="preserve">     №  </w:t>
      </w:r>
      <w:r w:rsidR="003B4C6C">
        <w:rPr>
          <w:rFonts w:ascii="Times New Roman" w:hAnsi="Times New Roman" w:cs="Times New Roman"/>
          <w:sz w:val="28"/>
          <w:szCs w:val="28"/>
        </w:rPr>
        <w:t>170</w:t>
      </w:r>
    </w:p>
    <w:p w:rsidR="00281BA2" w:rsidRPr="00281BA2" w:rsidRDefault="00281BA2" w:rsidP="00281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>Об утверждении отчета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Новогоренского</w:t>
      </w:r>
      <w:r w:rsidRPr="00281BA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81BA2" w:rsidRPr="00281BA2" w:rsidRDefault="00281BA2" w:rsidP="00281BA2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>поселения о  результатах деятельности</w:t>
      </w:r>
      <w:r w:rsidR="009D523C">
        <w:rPr>
          <w:rFonts w:ascii="Times New Roman" w:hAnsi="Times New Roman" w:cs="Times New Roman"/>
          <w:sz w:val="28"/>
          <w:szCs w:val="28"/>
        </w:rPr>
        <w:t xml:space="preserve"> </w:t>
      </w:r>
      <w:r w:rsidRPr="00281BA2">
        <w:rPr>
          <w:rFonts w:ascii="Times New Roman" w:hAnsi="Times New Roman" w:cs="Times New Roman"/>
          <w:sz w:val="28"/>
          <w:szCs w:val="28"/>
        </w:rPr>
        <w:t>администрации за 2020 год</w:t>
      </w:r>
    </w:p>
    <w:p w:rsidR="00281BA2" w:rsidRPr="00281BA2" w:rsidRDefault="00281BA2" w:rsidP="00281BA2">
      <w:pPr>
        <w:ind w:firstLine="360"/>
        <w:jc w:val="both"/>
      </w:pPr>
    </w:p>
    <w:p w:rsidR="00281BA2" w:rsidRPr="00281BA2" w:rsidRDefault="00281BA2" w:rsidP="00281BA2">
      <w:pPr>
        <w:jc w:val="both"/>
        <w:rPr>
          <w:rFonts w:ascii="Times New Roman" w:hAnsi="Times New Roman" w:cs="Times New Roman"/>
        </w:rPr>
      </w:pPr>
    </w:p>
    <w:p w:rsidR="00281BA2" w:rsidRDefault="00281BA2" w:rsidP="00281B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B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281BA2">
          <w:rPr>
            <w:rFonts w:ascii="Times New Roman" w:hAnsi="Times New Roman" w:cs="Times New Roman"/>
            <w:sz w:val="28"/>
            <w:szCs w:val="28"/>
          </w:rPr>
          <w:t>06.2003 г</w:t>
        </w:r>
      </w:smartTag>
      <w:r w:rsidRPr="00281BA2">
        <w:rPr>
          <w:rFonts w:ascii="Times New Roman" w:hAnsi="Times New Roman" w:cs="Times New Roman"/>
          <w:sz w:val="28"/>
          <w:szCs w:val="28"/>
        </w:rPr>
        <w:t>. «Об общих принципах организации местного самоуправления в Российской Федерации» и Уставом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«Новогоренское</w:t>
      </w:r>
      <w:r w:rsidRPr="00281BA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Колпашевского района Томской области</w:t>
      </w:r>
    </w:p>
    <w:p w:rsidR="00281BA2" w:rsidRPr="00281BA2" w:rsidRDefault="00281BA2" w:rsidP="00281BA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281BA2" w:rsidRPr="00281BA2" w:rsidRDefault="00281BA2" w:rsidP="00281BA2">
      <w:pPr>
        <w:numPr>
          <w:ilvl w:val="0"/>
          <w:numId w:val="1"/>
        </w:numPr>
        <w:tabs>
          <w:tab w:val="clear" w:pos="105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81BA2">
        <w:rPr>
          <w:rFonts w:ascii="Times New Roman" w:hAnsi="Times New Roman" w:cs="Times New Roman"/>
          <w:sz w:val="28"/>
          <w:szCs w:val="28"/>
        </w:rPr>
        <w:t xml:space="preserve">лавы администрации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Новогоренского</w:t>
      </w:r>
      <w:r w:rsidRPr="00281BA2">
        <w:rPr>
          <w:rFonts w:ascii="Times New Roman" w:hAnsi="Times New Roman" w:cs="Times New Roman"/>
          <w:sz w:val="28"/>
          <w:szCs w:val="28"/>
        </w:rPr>
        <w:t xml:space="preserve"> сельского поселения за 2020 год  согласно приложению.</w:t>
      </w:r>
    </w:p>
    <w:p w:rsidR="00281BA2" w:rsidRPr="00281BA2" w:rsidRDefault="00281BA2" w:rsidP="00281BA2">
      <w:pPr>
        <w:numPr>
          <w:ilvl w:val="0"/>
          <w:numId w:val="1"/>
        </w:numPr>
        <w:tabs>
          <w:tab w:val="clear" w:pos="105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>Признать удовлетворитель</w:t>
      </w:r>
      <w:r w:rsidR="003521A7">
        <w:rPr>
          <w:rFonts w:ascii="Times New Roman" w:hAnsi="Times New Roman" w:cs="Times New Roman"/>
          <w:sz w:val="28"/>
          <w:szCs w:val="28"/>
        </w:rPr>
        <w:t>ной деятельность Г</w:t>
      </w:r>
      <w:r w:rsidRPr="00281BA2">
        <w:rPr>
          <w:rFonts w:ascii="Times New Roman" w:hAnsi="Times New Roman" w:cs="Times New Roman"/>
          <w:sz w:val="28"/>
          <w:szCs w:val="28"/>
        </w:rPr>
        <w:t xml:space="preserve">лавы администрации и  деятельность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«Новогоренское </w:t>
      </w:r>
      <w:r w:rsidRPr="00281BA2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1BA2">
        <w:rPr>
          <w:rFonts w:ascii="Times New Roman" w:hAnsi="Times New Roman" w:cs="Times New Roman"/>
          <w:sz w:val="28"/>
          <w:szCs w:val="28"/>
        </w:rPr>
        <w:t xml:space="preserve"> в 2020 году.</w:t>
      </w:r>
    </w:p>
    <w:p w:rsidR="00281BA2" w:rsidRDefault="00281BA2" w:rsidP="00281BA2">
      <w:pPr>
        <w:pStyle w:val="a4"/>
        <w:numPr>
          <w:ilvl w:val="0"/>
          <w:numId w:val="1"/>
        </w:numPr>
        <w:tabs>
          <w:tab w:val="clear" w:pos="105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>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281BA2" w:rsidRPr="00281BA2" w:rsidRDefault="00281BA2" w:rsidP="00281BA2">
      <w:pPr>
        <w:pStyle w:val="a4"/>
        <w:numPr>
          <w:ilvl w:val="0"/>
          <w:numId w:val="1"/>
        </w:numPr>
        <w:tabs>
          <w:tab w:val="clear" w:pos="105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 xml:space="preserve"> Решение вступает в силу </w:t>
      </w:r>
      <w:proofErr w:type="gramStart"/>
      <w:r w:rsidRPr="00281B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1BA2">
        <w:rPr>
          <w:rFonts w:ascii="Times New Roman" w:hAnsi="Times New Roman" w:cs="Times New Roman"/>
          <w:sz w:val="28"/>
          <w:szCs w:val="28"/>
        </w:rPr>
        <w:t xml:space="preserve"> даты  его официального опубликования.</w:t>
      </w:r>
    </w:p>
    <w:p w:rsidR="00281BA2" w:rsidRPr="00281BA2" w:rsidRDefault="00281BA2" w:rsidP="00281BA2">
      <w:pPr>
        <w:pStyle w:val="a4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281BA2" w:rsidRPr="00281BA2" w:rsidRDefault="00281BA2" w:rsidP="00281BA2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eastAsia="Calibri"/>
          <w:color w:val="000000"/>
          <w:sz w:val="28"/>
          <w:szCs w:val="28"/>
        </w:rPr>
      </w:pPr>
      <w:r w:rsidRPr="00281BA2">
        <w:rPr>
          <w:rStyle w:val="s3"/>
          <w:rFonts w:eastAsia="Calibri"/>
          <w:color w:val="000000"/>
          <w:sz w:val="28"/>
          <w:szCs w:val="28"/>
        </w:rPr>
        <w:t xml:space="preserve">Председатель Совета </w:t>
      </w:r>
    </w:p>
    <w:p w:rsidR="00281BA2" w:rsidRDefault="00281BA2" w:rsidP="00281BA2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eastAsia="Calibri"/>
          <w:color w:val="000000"/>
          <w:sz w:val="28"/>
          <w:szCs w:val="28"/>
        </w:rPr>
      </w:pPr>
      <w:r w:rsidRPr="00281BA2">
        <w:rPr>
          <w:rStyle w:val="s3"/>
          <w:rFonts w:eastAsia="Calibri"/>
          <w:color w:val="000000"/>
          <w:sz w:val="28"/>
          <w:szCs w:val="28"/>
        </w:rPr>
        <w:t xml:space="preserve">Новогоренского  сельского поселения                      </w:t>
      </w:r>
      <w:r>
        <w:rPr>
          <w:rStyle w:val="s3"/>
          <w:rFonts w:eastAsia="Calibri"/>
          <w:color w:val="000000"/>
          <w:sz w:val="28"/>
          <w:szCs w:val="28"/>
        </w:rPr>
        <w:t xml:space="preserve">            </w:t>
      </w:r>
      <w:r w:rsidRPr="00281BA2">
        <w:rPr>
          <w:rStyle w:val="s3"/>
          <w:rFonts w:eastAsia="Calibri"/>
          <w:color w:val="000000"/>
          <w:sz w:val="28"/>
          <w:szCs w:val="28"/>
        </w:rPr>
        <w:t>А.Н. Петрова</w:t>
      </w:r>
    </w:p>
    <w:p w:rsidR="00281BA2" w:rsidRPr="00281BA2" w:rsidRDefault="00281BA2" w:rsidP="00281BA2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281BA2">
        <w:rPr>
          <w:sz w:val="28"/>
          <w:szCs w:val="28"/>
        </w:rPr>
        <w:t xml:space="preserve">                                     </w:t>
      </w:r>
    </w:p>
    <w:p w:rsidR="00281BA2" w:rsidRPr="00281BA2" w:rsidRDefault="00281BA2" w:rsidP="00281BA2">
      <w:pPr>
        <w:rPr>
          <w:rFonts w:ascii="Times New Roman" w:hAnsi="Times New Roman" w:cs="Times New Roman"/>
          <w:sz w:val="28"/>
          <w:szCs w:val="28"/>
        </w:rPr>
      </w:pPr>
      <w:r w:rsidRPr="00281BA2">
        <w:rPr>
          <w:rFonts w:ascii="Times New Roman" w:hAnsi="Times New Roman" w:cs="Times New Roman"/>
          <w:sz w:val="28"/>
          <w:szCs w:val="28"/>
        </w:rPr>
        <w:t>Глава Новогоренского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81B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  <w:t>И.А. Комарова</w:t>
      </w:r>
      <w:r w:rsidRPr="00281BA2">
        <w:rPr>
          <w:rFonts w:ascii="Times New Roman" w:hAnsi="Times New Roman" w:cs="Times New Roman"/>
          <w:sz w:val="28"/>
          <w:szCs w:val="28"/>
        </w:rPr>
        <w:tab/>
      </w:r>
      <w:r w:rsidRPr="00281BA2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281BA2" w:rsidRPr="00281BA2" w:rsidRDefault="00281BA2" w:rsidP="00281BA2">
      <w:pPr>
        <w:rPr>
          <w:rFonts w:ascii="Times New Roman" w:hAnsi="Times New Roman" w:cs="Times New Roman"/>
          <w:sz w:val="28"/>
          <w:szCs w:val="28"/>
        </w:rPr>
      </w:pPr>
    </w:p>
    <w:p w:rsidR="003A2633" w:rsidRPr="003A2633" w:rsidRDefault="003A2633" w:rsidP="003A26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633">
        <w:rPr>
          <w:rFonts w:ascii="Times New Roman" w:hAnsi="Times New Roman" w:cs="Times New Roman"/>
          <w:sz w:val="24"/>
          <w:szCs w:val="24"/>
        </w:rPr>
        <w:lastRenderedPageBreak/>
        <w:t>Приложение №1 к решению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A2633">
        <w:rPr>
          <w:rFonts w:ascii="Times New Roman" w:hAnsi="Times New Roman" w:cs="Times New Roman"/>
          <w:sz w:val="24"/>
          <w:szCs w:val="24"/>
        </w:rPr>
        <w:t>Совета Новогоренского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A263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A263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A263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2633">
        <w:rPr>
          <w:rFonts w:ascii="Times New Roman" w:hAnsi="Times New Roman" w:cs="Times New Roman"/>
          <w:sz w:val="24"/>
          <w:szCs w:val="24"/>
        </w:rPr>
        <w:t xml:space="preserve">.2021 № </w:t>
      </w:r>
      <w:r w:rsidR="003B4C6C">
        <w:rPr>
          <w:rFonts w:ascii="Times New Roman" w:hAnsi="Times New Roman" w:cs="Times New Roman"/>
          <w:sz w:val="24"/>
          <w:szCs w:val="24"/>
        </w:rPr>
        <w:t>170</w:t>
      </w:r>
    </w:p>
    <w:p w:rsidR="003A2633" w:rsidRDefault="003A2633" w:rsidP="003A2633">
      <w:pPr>
        <w:jc w:val="center"/>
        <w:rPr>
          <w:b/>
          <w:sz w:val="28"/>
          <w:szCs w:val="28"/>
        </w:rPr>
      </w:pPr>
    </w:p>
    <w:p w:rsidR="003A2633" w:rsidRDefault="003A2633" w:rsidP="003A263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A2633" w:rsidRDefault="003A2633" w:rsidP="003A263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3B85">
        <w:rPr>
          <w:b/>
          <w:sz w:val="28"/>
          <w:szCs w:val="28"/>
        </w:rPr>
        <w:t>ОТЧЕТ</w:t>
      </w:r>
    </w:p>
    <w:p w:rsidR="003A2633" w:rsidRDefault="003A2633" w:rsidP="003A263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3B85">
        <w:rPr>
          <w:b/>
          <w:sz w:val="28"/>
          <w:szCs w:val="28"/>
        </w:rPr>
        <w:t xml:space="preserve"> О РЕЗУЛЬТАТАХ ДЕЯТЕЛЬНОСТИ АДМИНИСТРАЦ</w:t>
      </w:r>
      <w:r>
        <w:rPr>
          <w:b/>
          <w:sz w:val="28"/>
          <w:szCs w:val="28"/>
        </w:rPr>
        <w:t xml:space="preserve">ИИ </w:t>
      </w:r>
    </w:p>
    <w:p w:rsidR="003A2633" w:rsidRDefault="003A2633" w:rsidP="003A263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НОВОГОРЕНСКОГО </w:t>
      </w:r>
      <w:r w:rsidRPr="005A3B85">
        <w:rPr>
          <w:b/>
          <w:sz w:val="28"/>
          <w:szCs w:val="28"/>
        </w:rPr>
        <w:t xml:space="preserve"> СЕЛЬСКОГО ПОСЕЛЕНИЯ </w:t>
      </w:r>
    </w:p>
    <w:p w:rsidR="003A2633" w:rsidRDefault="003A2633" w:rsidP="003A263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Pr="005A3B85">
        <w:rPr>
          <w:b/>
          <w:sz w:val="28"/>
          <w:szCs w:val="28"/>
        </w:rPr>
        <w:t xml:space="preserve"> ГОД</w:t>
      </w:r>
    </w:p>
    <w:p w:rsidR="003A2633" w:rsidRPr="005A3B85" w:rsidRDefault="003A2633" w:rsidP="003A263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A2633" w:rsidRPr="003A2633" w:rsidRDefault="003A2633" w:rsidP="003A2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633">
        <w:rPr>
          <w:rFonts w:ascii="Times New Roman" w:hAnsi="Times New Roman" w:cs="Times New Roman"/>
          <w:sz w:val="28"/>
          <w:szCs w:val="28"/>
        </w:rPr>
        <w:t>Раздел 1. Организационная структ</w:t>
      </w:r>
      <w:r>
        <w:rPr>
          <w:rFonts w:ascii="Times New Roman" w:hAnsi="Times New Roman" w:cs="Times New Roman"/>
          <w:sz w:val="28"/>
          <w:szCs w:val="28"/>
        </w:rPr>
        <w:t>ура муниципального образования</w:t>
      </w:r>
      <w:r w:rsidRPr="003A2633">
        <w:rPr>
          <w:rFonts w:ascii="Times New Roman" w:hAnsi="Times New Roman" w:cs="Times New Roman"/>
          <w:sz w:val="28"/>
          <w:szCs w:val="28"/>
        </w:rPr>
        <w:t xml:space="preserve"> «Новогоренское сельское поселение»</w:t>
      </w:r>
    </w:p>
    <w:p w:rsidR="003A2633" w:rsidRPr="00632688" w:rsidRDefault="003A2633" w:rsidP="003A2633">
      <w:pPr>
        <w:pStyle w:val="a3"/>
        <w:spacing w:before="0" w:beforeAutospacing="0" w:after="0" w:line="276" w:lineRule="auto"/>
        <w:ind w:firstLine="1134"/>
        <w:jc w:val="both"/>
        <w:rPr>
          <w:sz w:val="28"/>
          <w:szCs w:val="28"/>
        </w:rPr>
      </w:pPr>
      <w:r w:rsidRPr="00632688">
        <w:rPr>
          <w:sz w:val="28"/>
          <w:szCs w:val="28"/>
        </w:rPr>
        <w:t>В соответствии с Федеральным законом № 131</w:t>
      </w:r>
      <w:r w:rsidR="00D33FC3">
        <w:rPr>
          <w:sz w:val="28"/>
          <w:szCs w:val="28"/>
        </w:rPr>
        <w:t>-ФЗ</w:t>
      </w:r>
      <w:r w:rsidRPr="00632688">
        <w:rPr>
          <w:sz w:val="28"/>
          <w:szCs w:val="28"/>
        </w:rPr>
        <w:t xml:space="preserve"> от 06.10.2003 года 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 Уставом Новогоренского сельского поселения  Г</w:t>
      </w:r>
      <w:r w:rsidRPr="00632688">
        <w:rPr>
          <w:sz w:val="28"/>
          <w:szCs w:val="28"/>
        </w:rPr>
        <w:t>лава администрации муниципального образования представляет ежегодный отчет о своей работе и деятельности администрации  за прошедший год. Это позволяет увидеть результаты работы за прошедший период, наметить планы и поставить основные задачи на  следующий год.</w:t>
      </w:r>
    </w:p>
    <w:p w:rsidR="003A2633" w:rsidRPr="00632688" w:rsidRDefault="003A2633" w:rsidP="003A2633">
      <w:pPr>
        <w:pStyle w:val="a3"/>
        <w:spacing w:before="0" w:beforeAutospacing="0" w:after="0" w:line="276" w:lineRule="auto"/>
        <w:ind w:firstLine="1134"/>
        <w:jc w:val="both"/>
        <w:rPr>
          <w:sz w:val="28"/>
          <w:szCs w:val="28"/>
        </w:rPr>
      </w:pPr>
      <w:r w:rsidRPr="00632688">
        <w:rPr>
          <w:sz w:val="28"/>
          <w:szCs w:val="28"/>
        </w:rPr>
        <w:t>Порядок деятельности Администрации муниципального образования определяется Положением и Уставом. Администрация муниципального образования в пределах своей компетенции обеспечивает выполнение задач по социально-экономическому развитию муниципального образования, организует исполнение Конституции РФ на его территории, законов и иных нормативно-правовых актов Росс</w:t>
      </w:r>
      <w:r>
        <w:rPr>
          <w:sz w:val="28"/>
          <w:szCs w:val="28"/>
        </w:rPr>
        <w:t>ийской Федерации, Томской области и Колпашевского района</w:t>
      </w:r>
      <w:r w:rsidRPr="00632688">
        <w:rPr>
          <w:sz w:val="28"/>
          <w:szCs w:val="28"/>
        </w:rPr>
        <w:t>. Вся деятельность администрации направлена на пов</w:t>
      </w:r>
      <w:r>
        <w:rPr>
          <w:sz w:val="28"/>
          <w:szCs w:val="28"/>
        </w:rPr>
        <w:t xml:space="preserve">ышение уровня жизни населения, </w:t>
      </w:r>
      <w:r w:rsidRPr="00632688">
        <w:rPr>
          <w:sz w:val="28"/>
          <w:szCs w:val="28"/>
        </w:rPr>
        <w:t xml:space="preserve"> решения социальных задач по удовлетворению жизненных потребностей и повышения качества жизни населения</w:t>
      </w:r>
      <w:r>
        <w:rPr>
          <w:sz w:val="28"/>
          <w:szCs w:val="28"/>
        </w:rPr>
        <w:t>.</w:t>
      </w:r>
    </w:p>
    <w:p w:rsidR="003A2633" w:rsidRPr="003A2633" w:rsidRDefault="003A2633" w:rsidP="005D5342">
      <w:pPr>
        <w:pStyle w:val="a3"/>
        <w:spacing w:before="0" w:beforeAutospacing="0" w:after="0" w:line="276" w:lineRule="auto"/>
        <w:ind w:firstLine="1134"/>
        <w:jc w:val="both"/>
        <w:rPr>
          <w:sz w:val="28"/>
          <w:szCs w:val="28"/>
        </w:rPr>
      </w:pPr>
      <w:r w:rsidRPr="0063268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(далее - </w:t>
      </w:r>
      <w:r w:rsidRPr="00632688">
        <w:rPr>
          <w:sz w:val="28"/>
          <w:szCs w:val="28"/>
        </w:rPr>
        <w:t>МО</w:t>
      </w:r>
      <w:r>
        <w:rPr>
          <w:sz w:val="28"/>
          <w:szCs w:val="28"/>
        </w:rPr>
        <w:t xml:space="preserve">) «Новогоренское сельское поселение» </w:t>
      </w:r>
      <w:r w:rsidRPr="00632688">
        <w:rPr>
          <w:sz w:val="28"/>
          <w:szCs w:val="28"/>
        </w:rPr>
        <w:t xml:space="preserve"> разрабатывает проекты местного бюджета, планы, программы, п</w:t>
      </w:r>
      <w:r>
        <w:rPr>
          <w:sz w:val="28"/>
          <w:szCs w:val="28"/>
        </w:rPr>
        <w:t>роекты решений, представляемые Г</w:t>
      </w:r>
      <w:r w:rsidRPr="00632688">
        <w:rPr>
          <w:sz w:val="28"/>
          <w:szCs w:val="28"/>
        </w:rPr>
        <w:t xml:space="preserve">лавой администрации </w:t>
      </w:r>
      <w:r>
        <w:rPr>
          <w:sz w:val="28"/>
          <w:szCs w:val="28"/>
        </w:rPr>
        <w:t>на рассмотрение Совета Новогоренского сельского поселения. Администрация МО «Новогоренское</w:t>
      </w:r>
      <w:r w:rsidRPr="0063268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632688">
        <w:rPr>
          <w:sz w:val="28"/>
          <w:szCs w:val="28"/>
        </w:rPr>
        <w:t xml:space="preserve"> исполняет местный бюджет и представляет</w:t>
      </w:r>
      <w:r>
        <w:rPr>
          <w:sz w:val="28"/>
          <w:szCs w:val="28"/>
        </w:rPr>
        <w:t xml:space="preserve"> на утверждение Совета поселения </w:t>
      </w:r>
      <w:r w:rsidRPr="00632688">
        <w:rPr>
          <w:sz w:val="28"/>
          <w:szCs w:val="28"/>
        </w:rPr>
        <w:t xml:space="preserve"> отчет о его исполнении, ис</w:t>
      </w:r>
      <w:r>
        <w:rPr>
          <w:sz w:val="28"/>
          <w:szCs w:val="28"/>
        </w:rPr>
        <w:t xml:space="preserve">полняет решения Совета </w:t>
      </w:r>
      <w:r>
        <w:rPr>
          <w:sz w:val="28"/>
          <w:szCs w:val="28"/>
        </w:rPr>
        <w:lastRenderedPageBreak/>
        <w:t>Новогоренского сельского поселения</w:t>
      </w:r>
      <w:r w:rsidRPr="00632688">
        <w:rPr>
          <w:sz w:val="28"/>
          <w:szCs w:val="28"/>
        </w:rPr>
        <w:t>, а также осуществляет  полномочия по решению вопросов местного значения.</w:t>
      </w:r>
      <w:r w:rsidR="00D33FC3">
        <w:rPr>
          <w:sz w:val="28"/>
          <w:szCs w:val="28"/>
        </w:rPr>
        <w:t xml:space="preserve">                                                   </w:t>
      </w:r>
      <w:r w:rsidR="00DF723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DF723E">
        <w:rPr>
          <w:sz w:val="28"/>
          <w:szCs w:val="28"/>
        </w:rPr>
        <w:t>Новогоренского сельского</w:t>
      </w:r>
      <w:r w:rsidRPr="003A2633">
        <w:rPr>
          <w:sz w:val="28"/>
          <w:szCs w:val="28"/>
        </w:rPr>
        <w:t xml:space="preserve"> </w:t>
      </w:r>
      <w:r w:rsidR="003521A7">
        <w:rPr>
          <w:sz w:val="28"/>
          <w:szCs w:val="28"/>
        </w:rPr>
        <w:t xml:space="preserve">поселения </w:t>
      </w:r>
      <w:r w:rsidRPr="003A2633">
        <w:rPr>
          <w:sz w:val="28"/>
          <w:szCs w:val="28"/>
        </w:rPr>
        <w:t xml:space="preserve">является юридическим лицом, имеет печать и штампы со своим наименованием, имеет в собственности имущество, выступает в качестве истца и ответчика в судах. </w:t>
      </w:r>
    </w:p>
    <w:p w:rsidR="003A2633" w:rsidRPr="003A2633" w:rsidRDefault="00DF723E" w:rsidP="003A263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Возглавляет администрацию  Новогоренского сельского поселения Глава администрации, он </w:t>
      </w:r>
      <w:r w:rsidR="003521A7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является Главой  Новогоренского сельского поселения, избранный решением Совета Новогоренского сельского поселения на срок</w:t>
      </w:r>
      <w:r w:rsidR="003A2633" w:rsidRPr="003A2633">
        <w:rPr>
          <w:rFonts w:ascii="Times New Roman" w:hAnsi="Times New Roman" w:cs="Times New Roman"/>
          <w:sz w:val="28"/>
          <w:szCs w:val="28"/>
        </w:rPr>
        <w:t xml:space="preserve">, предусмотренный Уставом. Глава  администрации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521A7">
        <w:rPr>
          <w:rFonts w:ascii="Times New Roman" w:hAnsi="Times New Roman" w:cs="Times New Roman"/>
          <w:sz w:val="28"/>
          <w:szCs w:val="28"/>
        </w:rPr>
        <w:t>вогоренского сельского поселения</w:t>
      </w:r>
      <w:r w:rsidR="003A2633" w:rsidRPr="003A2633">
        <w:rPr>
          <w:rFonts w:ascii="Times New Roman" w:hAnsi="Times New Roman" w:cs="Times New Roman"/>
          <w:sz w:val="28"/>
          <w:szCs w:val="28"/>
        </w:rPr>
        <w:t xml:space="preserve"> формирует  администрацию. </w:t>
      </w:r>
    </w:p>
    <w:p w:rsidR="003A2633" w:rsidRPr="003A2633" w:rsidRDefault="003A2633" w:rsidP="003A26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633">
        <w:rPr>
          <w:rFonts w:ascii="Times New Roman" w:hAnsi="Times New Roman" w:cs="Times New Roman"/>
          <w:sz w:val="28"/>
          <w:szCs w:val="28"/>
        </w:rPr>
        <w:t>Органы мест</w:t>
      </w:r>
      <w:r w:rsidR="003521A7">
        <w:rPr>
          <w:rFonts w:ascii="Times New Roman" w:hAnsi="Times New Roman" w:cs="Times New Roman"/>
          <w:sz w:val="28"/>
          <w:szCs w:val="28"/>
        </w:rPr>
        <w:t>ного самоуправления   Новогоренского</w:t>
      </w:r>
      <w:r w:rsidRPr="003A2633">
        <w:rPr>
          <w:rFonts w:ascii="Times New Roman" w:hAnsi="Times New Roman" w:cs="Times New Roman"/>
          <w:sz w:val="28"/>
          <w:szCs w:val="28"/>
        </w:rPr>
        <w:t xml:space="preserve"> сельского поселения выполняют обязанности по решению:</w:t>
      </w:r>
    </w:p>
    <w:p w:rsidR="003A2633" w:rsidRPr="003A2633" w:rsidRDefault="00146CB4" w:rsidP="003A26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18</w:t>
      </w:r>
      <w:r w:rsidR="003A2633" w:rsidRPr="003A2633">
        <w:rPr>
          <w:rFonts w:ascii="Times New Roman" w:hAnsi="Times New Roman" w:cs="Times New Roman"/>
          <w:sz w:val="28"/>
          <w:szCs w:val="28"/>
        </w:rPr>
        <w:t xml:space="preserve"> вопросов  местного значения, согласно ст. 14  Федерального Закона 131-ФЗ «Об общих принципах организации местного самоуправления в Российской Федерации»;</w:t>
      </w:r>
    </w:p>
    <w:p w:rsidR="003A2633" w:rsidRPr="003A2633" w:rsidRDefault="00DF723E" w:rsidP="003A263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29</w:t>
      </w:r>
      <w:r w:rsidR="00146CB4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3A2633" w:rsidRPr="003A2633">
        <w:rPr>
          <w:rFonts w:ascii="Times New Roman" w:hAnsi="Times New Roman" w:cs="Times New Roman"/>
          <w:sz w:val="28"/>
          <w:szCs w:val="28"/>
        </w:rPr>
        <w:t>,</w:t>
      </w:r>
      <w:r w:rsidR="003A2633" w:rsidRPr="003A2633">
        <w:rPr>
          <w:rFonts w:ascii="Times New Roman" w:hAnsi="Times New Roman" w:cs="Times New Roman"/>
          <w:bCs/>
          <w:sz w:val="28"/>
          <w:szCs w:val="28"/>
        </w:rPr>
        <w:t xml:space="preserve"> закр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епленных областным законом </w:t>
      </w:r>
      <w:r w:rsidR="003A2633" w:rsidRPr="003A2633">
        <w:rPr>
          <w:rFonts w:ascii="Times New Roman" w:hAnsi="Times New Roman" w:cs="Times New Roman"/>
          <w:bCs/>
          <w:sz w:val="28"/>
          <w:szCs w:val="28"/>
        </w:rPr>
        <w:t xml:space="preserve">  за сельским поселением;</w:t>
      </w:r>
    </w:p>
    <w:p w:rsidR="003A2633" w:rsidRDefault="003A2633" w:rsidP="003A263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A2633">
        <w:rPr>
          <w:sz w:val="28"/>
          <w:szCs w:val="28"/>
        </w:rPr>
        <w:t>Основные вопросы, которые всегда затрагивались в отчетах администрации за предыдущие периоды  - это исполнение бюджета по доходам и расходам, исполнение полномочий по решению вопросов местного</w:t>
      </w:r>
      <w:r w:rsidR="00146CB4">
        <w:rPr>
          <w:sz w:val="28"/>
          <w:szCs w:val="28"/>
        </w:rPr>
        <w:t xml:space="preserve"> значения. </w:t>
      </w:r>
    </w:p>
    <w:p w:rsidR="003A2633" w:rsidRPr="00632688" w:rsidRDefault="003A2633" w:rsidP="003A2633">
      <w:pPr>
        <w:pStyle w:val="a3"/>
        <w:spacing w:before="0" w:beforeAutospacing="0"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2020</w:t>
      </w:r>
      <w:r w:rsidRPr="00632688">
        <w:rPr>
          <w:sz w:val="28"/>
          <w:szCs w:val="28"/>
        </w:rPr>
        <w:t xml:space="preserve"> года, постараюсь остановиться на основных делах и программах, над которыми работала администрация. </w:t>
      </w:r>
    </w:p>
    <w:p w:rsidR="003A2633" w:rsidRPr="00D630C1" w:rsidRDefault="003A2633" w:rsidP="003A2633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D630C1">
        <w:rPr>
          <w:b/>
          <w:sz w:val="28"/>
          <w:szCs w:val="28"/>
        </w:rPr>
        <w:t>ОБЩИЕ СВЕДЕНИЯ</w:t>
      </w:r>
    </w:p>
    <w:p w:rsidR="003A2633" w:rsidRPr="00D53EF9" w:rsidRDefault="00D53EF9" w:rsidP="003A2633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территории</w:t>
      </w:r>
      <w:r w:rsidR="003521A7" w:rsidRPr="003521A7">
        <w:rPr>
          <w:sz w:val="28"/>
          <w:szCs w:val="28"/>
        </w:rPr>
        <w:t xml:space="preserve"> </w:t>
      </w:r>
      <w:proofErr w:type="spellStart"/>
      <w:r w:rsidR="003521A7" w:rsidRPr="003521A7">
        <w:rPr>
          <w:sz w:val="28"/>
          <w:szCs w:val="28"/>
        </w:rPr>
        <w:t>Новогоренского</w:t>
      </w:r>
      <w:proofErr w:type="spellEnd"/>
      <w:r w:rsidR="003A2633" w:rsidRPr="003521A7">
        <w:rPr>
          <w:sz w:val="28"/>
          <w:szCs w:val="28"/>
        </w:rPr>
        <w:t xml:space="preserve"> сельского поселения составляет </w:t>
      </w:r>
      <w:r>
        <w:rPr>
          <w:sz w:val="28"/>
          <w:szCs w:val="28"/>
        </w:rPr>
        <w:t>280,31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3A2633" w:rsidRPr="003521A7" w:rsidRDefault="003521A7" w:rsidP="009D523C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1A7">
        <w:rPr>
          <w:sz w:val="28"/>
          <w:szCs w:val="28"/>
        </w:rPr>
        <w:t>По данным статистики  в Новогоренского</w:t>
      </w:r>
      <w:r w:rsidR="003A2633" w:rsidRPr="003521A7">
        <w:rPr>
          <w:sz w:val="28"/>
          <w:szCs w:val="28"/>
        </w:rPr>
        <w:t xml:space="preserve"> с</w:t>
      </w:r>
      <w:r w:rsidRPr="003521A7">
        <w:rPr>
          <w:sz w:val="28"/>
          <w:szCs w:val="28"/>
        </w:rPr>
        <w:t xml:space="preserve">ельском поселении проживает </w:t>
      </w:r>
      <w:r w:rsidR="003A2633" w:rsidRPr="003521A7">
        <w:rPr>
          <w:sz w:val="28"/>
          <w:szCs w:val="28"/>
        </w:rPr>
        <w:t xml:space="preserve"> </w:t>
      </w:r>
      <w:r w:rsidR="00D53EF9">
        <w:rPr>
          <w:sz w:val="28"/>
          <w:szCs w:val="28"/>
        </w:rPr>
        <w:t xml:space="preserve">454 </w:t>
      </w:r>
      <w:r w:rsidR="003A2633" w:rsidRPr="003521A7">
        <w:rPr>
          <w:sz w:val="28"/>
          <w:szCs w:val="28"/>
        </w:rPr>
        <w:t>человек</w:t>
      </w:r>
      <w:r w:rsidR="00D53EF9">
        <w:rPr>
          <w:sz w:val="28"/>
          <w:szCs w:val="28"/>
        </w:rPr>
        <w:t>а</w:t>
      </w:r>
      <w:r w:rsidR="003A2633" w:rsidRPr="003521A7">
        <w:rPr>
          <w:sz w:val="28"/>
          <w:szCs w:val="28"/>
        </w:rPr>
        <w:t xml:space="preserve">. </w:t>
      </w:r>
    </w:p>
    <w:p w:rsidR="003A2633" w:rsidRPr="003521A7" w:rsidRDefault="003521A7" w:rsidP="009D523C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1A7">
        <w:rPr>
          <w:sz w:val="28"/>
          <w:szCs w:val="28"/>
        </w:rPr>
        <w:t xml:space="preserve">В состав Новогоренского сельского поселения входит 2 </w:t>
      </w:r>
      <w:proofErr w:type="gramStart"/>
      <w:r w:rsidRPr="003521A7">
        <w:rPr>
          <w:sz w:val="28"/>
          <w:szCs w:val="28"/>
        </w:rPr>
        <w:t>населенных</w:t>
      </w:r>
      <w:proofErr w:type="gramEnd"/>
      <w:r w:rsidRPr="003521A7">
        <w:rPr>
          <w:sz w:val="28"/>
          <w:szCs w:val="28"/>
        </w:rPr>
        <w:t xml:space="preserve"> пункта</w:t>
      </w:r>
      <w:r w:rsidR="003A2633" w:rsidRPr="003521A7">
        <w:rPr>
          <w:sz w:val="28"/>
          <w:szCs w:val="28"/>
        </w:rPr>
        <w:t>, согласно  административно-территориальному делен</w:t>
      </w:r>
      <w:r w:rsidRPr="003521A7">
        <w:rPr>
          <w:sz w:val="28"/>
          <w:szCs w:val="28"/>
        </w:rPr>
        <w:t xml:space="preserve">ию  Томской </w:t>
      </w:r>
      <w:r w:rsidR="003A2633" w:rsidRPr="003521A7">
        <w:rPr>
          <w:sz w:val="28"/>
          <w:szCs w:val="28"/>
        </w:rPr>
        <w:t>области:</w:t>
      </w:r>
    </w:p>
    <w:p w:rsidR="003521A7" w:rsidRPr="00D33FC3" w:rsidRDefault="009D523C" w:rsidP="003521A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д. Новогорное - административный центр;</w:t>
      </w:r>
    </w:p>
    <w:p w:rsidR="009D523C" w:rsidRPr="00D33FC3" w:rsidRDefault="009D523C" w:rsidP="003521A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д. </w:t>
      </w:r>
      <w:proofErr w:type="spellStart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Усть-Чая</w:t>
      </w:r>
      <w:proofErr w:type="spell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521A7" w:rsidRPr="00D33FC3" w:rsidRDefault="003521A7" w:rsidP="003521A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2020 году приоритетными задачами, стоявшими перед администрацией, были укрепление стабильности, создание условий для дальнейшего повышения качества жизни.</w:t>
      </w:r>
    </w:p>
    <w:p w:rsidR="003521A7" w:rsidRPr="00D33FC3" w:rsidRDefault="009D523C" w:rsidP="009D523C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Работа администрации в 2020</w:t>
      </w:r>
      <w:r w:rsidR="003521A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обеспечивалась численным состав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 работников администрации – </w:t>
      </w:r>
      <w:r w:rsidR="003521A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53E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40749D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1A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человек, из которых численность муниципальных служащих,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включая главу администрации,</w:t>
      </w:r>
      <w:r w:rsidR="0040749D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- 4</w:t>
      </w:r>
      <w:r w:rsidR="003521A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="0040749D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21A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521A7" w:rsidRPr="00D33FC3" w:rsidRDefault="003521A7" w:rsidP="009D523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Свою работу администрация строила исходя из главных направлений социально-экономического ра</w:t>
      </w:r>
      <w:r w:rsidR="0040749D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звития поселения, Колпашевского  района и Томской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области.</w:t>
      </w:r>
    </w:p>
    <w:p w:rsidR="003521A7" w:rsidRPr="00D33FC3" w:rsidRDefault="003521A7" w:rsidP="0040749D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администрации сельского поселения по решению вопросов местного значения осуществлялась во взаимодействии с органами государственной власти, надзорными органами, админист</w:t>
      </w:r>
      <w:r w:rsidR="0040749D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рацией района, с депутатами  Совета Новогоренского сельского поселения,  жителями поселения,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руководи</w:t>
      </w:r>
      <w:r w:rsidR="0040749D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телями  организаций,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расположенных на территории сельского поселения.</w:t>
      </w:r>
    </w:p>
    <w:p w:rsidR="003521A7" w:rsidRPr="00D33FC3" w:rsidRDefault="003521A7" w:rsidP="0040749D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в прошедшем году была организована в условиях распространения новой </w:t>
      </w:r>
      <w:proofErr w:type="spellStart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инфекции «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GOVID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19», приходилось внедрять новые методы работы в условиях жестких ограничений.</w:t>
      </w:r>
    </w:p>
    <w:p w:rsidR="003521A7" w:rsidRPr="00D33FC3" w:rsidRDefault="003521A7" w:rsidP="0095777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оказания государственных и муниципальных услуг, налажено межведомственное взаимодействие с государственными, муниципальными органами и прочими ведомствами, участвующими в предоставлении услуг населению.</w:t>
      </w:r>
    </w:p>
    <w:p w:rsidR="003521A7" w:rsidRPr="003521A7" w:rsidRDefault="003521A7" w:rsidP="0095777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Чаще всего в течение года в порядке межведомственного взаимодействия запрашивалась информация в Федеральной службе государственной регистрации, кадастра и картографии (в </w:t>
      </w:r>
      <w:proofErr w:type="spellStart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Росреестре</w:t>
      </w:r>
      <w:proofErr w:type="spell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в виде выписок из единого государственного реестра недвижимости для постановки</w:t>
      </w:r>
      <w:r w:rsidRPr="00352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граждан нуждающихся в улучшении жилищных условий, для проведения инвентаризации объектов недвижимости.</w:t>
      </w:r>
    </w:p>
    <w:p w:rsidR="003521A7" w:rsidRPr="00D33FC3" w:rsidRDefault="003521A7" w:rsidP="00D33FC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3521A7" w:rsidRPr="00D33FC3" w:rsidRDefault="003521A7" w:rsidP="0095777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обращениями граждан — одно из основных направлений работы администрации.</w:t>
      </w:r>
    </w:p>
    <w:p w:rsidR="003521A7" w:rsidRPr="00D33FC3" w:rsidRDefault="003521A7" w:rsidP="0095777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характера поступивших обращений показал, что чаще всего в обращениях граждан поднимались вопросы</w:t>
      </w:r>
      <w:r w:rsidR="00957776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вывозе </w:t>
      </w:r>
      <w:r w:rsidR="00957776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ТКО, земельные вопросы,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улучшения жилищны</w:t>
      </w:r>
      <w:r w:rsid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условий, уличного освещения, выделение пиломатериала на ремонт муниципального жилья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ремонт дорог общего пользовани</w:t>
      </w:r>
      <w:r w:rsidR="00957776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я.</w:t>
      </w:r>
    </w:p>
    <w:p w:rsidR="003521A7" w:rsidRPr="00D33FC3" w:rsidRDefault="003521A7" w:rsidP="0012432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 Сотрудниками администрации в течение года подготавливались отчеты о деятельности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администрации, а также ответы на письма и запросы органов власти и организаций их количество составило </w:t>
      </w:r>
      <w:r w:rsidR="00D53E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627</w:t>
      </w:r>
      <w:r w:rsidR="00957776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Глава  администрации принимала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судебных заседаниях</w:t>
      </w:r>
      <w:r w:rsidR="00957776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которых было 2 в течен</w:t>
      </w:r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</w:t>
      </w:r>
      <w:r w:rsidR="00957776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3521A7" w:rsidRPr="00D33FC3" w:rsidRDefault="003521A7" w:rsidP="0012432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Нормативно-правовые акты</w:t>
      </w:r>
    </w:p>
    <w:p w:rsidR="003521A7" w:rsidRPr="00D33FC3" w:rsidRDefault="003521A7" w:rsidP="0012432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Администрацией Новогоренского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за 2020 год подготовлено и принято </w:t>
      </w:r>
      <w:r w:rsid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124</w:t>
      </w:r>
      <w:r w:rsidRP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постановлений</w:t>
      </w:r>
      <w:r w:rsidRP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57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распоряжений по основной деятельности, а также разработано </w:t>
      </w:r>
      <w:r w:rsid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24</w:t>
      </w:r>
      <w:r w:rsidRP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проект</w:t>
      </w:r>
      <w:r w:rsid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решений</w:t>
      </w:r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 приняты и утверждены С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оветом</w:t>
      </w:r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поселения.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21A7" w:rsidRPr="00D33FC3" w:rsidRDefault="003521A7" w:rsidP="0012432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принимаемые органами местного самоуправления нормативные правовые акты ежемесячно напра</w:t>
      </w:r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вляются в </w:t>
      </w:r>
      <w:proofErr w:type="spellStart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Колпашевскую</w:t>
      </w:r>
      <w:proofErr w:type="spellEnd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городскую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прокуратуру на экспертизу на предмет законности и </w:t>
      </w:r>
      <w:proofErr w:type="spellStart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коррупциогенности</w:t>
      </w:r>
      <w:proofErr w:type="spell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53EF9" w:rsidRDefault="00D53EF9" w:rsidP="0012432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Кроме того, </w:t>
      </w:r>
      <w:r w:rsidR="003521A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принятые нормативные правовые акты направляются </w:t>
      </w:r>
    </w:p>
    <w:p w:rsidR="00D53EF9" w:rsidRDefault="00D53EF9" w:rsidP="0012432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Департамент по государственно-правовым вопросам и законопроектной деятельности Администрации Томской области.</w:t>
      </w:r>
    </w:p>
    <w:p w:rsidR="003521A7" w:rsidRPr="00697A4E" w:rsidRDefault="003521A7" w:rsidP="0012432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7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Противодействие коррупции</w:t>
      </w:r>
    </w:p>
    <w:p w:rsidR="003521A7" w:rsidRPr="00D33FC3" w:rsidRDefault="003521A7" w:rsidP="0012432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 регулярно размещае</w:t>
      </w:r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на официальном сайте </w:t>
      </w:r>
      <w:proofErr w:type="spellStart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Новогоренского</w:t>
      </w:r>
      <w:proofErr w:type="spell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поселения: </w:t>
      </w:r>
      <w:proofErr w:type="spellStart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www</w:t>
      </w:r>
      <w:proofErr w:type="spellEnd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novogornoe</w:t>
      </w:r>
      <w:proofErr w:type="spellEnd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tomsk</w:t>
      </w:r>
      <w:proofErr w:type="spellEnd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12432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чем обеспечивается открытость и прозрачность деятельности органов местного самоуправления.</w:t>
      </w:r>
    </w:p>
    <w:p w:rsidR="003521A7" w:rsidRPr="00D33FC3" w:rsidRDefault="00377769" w:rsidP="0037776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жителей Новогоренского </w:t>
      </w:r>
      <w:r w:rsidR="003521A7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есть возможность обращаться по возникающим вопросам в органы местного самоуправления лично, письменно и в виде электронного обращения.</w:t>
      </w:r>
    </w:p>
    <w:p w:rsidR="003521A7" w:rsidRPr="00D33FC3" w:rsidRDefault="003521A7" w:rsidP="005B0C3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министрацией и Советом поселения 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осуществляются меры по противодействию коррупции в граница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населенных  пунктов Новогоренского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поселения, для этого создана и работает комиссия по противодействию коррупции и урегулированию конфликта интересов на муниципаль</w:t>
      </w:r>
      <w:r w:rsidR="005B0C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ной службе. Ведется </w:t>
      </w:r>
      <w:proofErr w:type="gramStart"/>
      <w:r w:rsidR="005B0C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соблюдением муниципальными служащими ограничений и запретов, установленных законодательством. Ежегодн</w:t>
      </w:r>
      <w:r w:rsidR="005B0C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муниципальные служащие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подают сведения о своих доходах и имуществен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ных обязательствах </w:t>
      </w:r>
      <w:proofErr w:type="gramStart"/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работодателю</w:t>
      </w:r>
      <w:proofErr w:type="gram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D53E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размеща</w:t>
      </w:r>
      <w:r w:rsidR="000862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ются </w:t>
      </w:r>
      <w:r w:rsidR="00D53E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официальном сайте органов местного самоуправления </w:t>
      </w:r>
      <w:proofErr w:type="spellStart"/>
      <w:r w:rsidR="000862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Новогоренского</w:t>
      </w:r>
      <w:proofErr w:type="spellEnd"/>
      <w:r w:rsidR="000862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Регулярно проводится мониторинг соблюдения действующего законодательства по противодействию коррупции. Проводится </w:t>
      </w:r>
      <w:proofErr w:type="gramStart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муниципальных служащих по вопросам</w:t>
      </w:r>
      <w:proofErr w:type="gramEnd"/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противодействия коррупции.</w:t>
      </w:r>
    </w:p>
    <w:p w:rsidR="003521A7" w:rsidRPr="00D33FC3" w:rsidRDefault="003521A7" w:rsidP="0037776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Нотариальные действия</w:t>
      </w:r>
    </w:p>
    <w:p w:rsidR="003521A7" w:rsidRPr="00D33FC3" w:rsidRDefault="003521A7" w:rsidP="0037776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связи с отсут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ствием на территории Новогоренского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нотариус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а, Главой Администрации поселения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совершаются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нотариальные действия, в порядке, установленном действующим законодательством.</w:t>
      </w:r>
    </w:p>
    <w:p w:rsidR="003521A7" w:rsidRPr="00D33FC3" w:rsidRDefault="003521A7" w:rsidP="0037776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2020</w:t>
      </w:r>
      <w:r w:rsid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было совершено </w:t>
      </w:r>
      <w:r w:rsidR="00A657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47</w:t>
      </w:r>
      <w:r w:rsidRPr="00D3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нотариальных действия по обращениям граждан. 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об выданных доверенностях отправлена в областной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реестр нотариальных действий.</w:t>
      </w:r>
    </w:p>
    <w:p w:rsidR="003521A7" w:rsidRPr="00D33FC3" w:rsidRDefault="003521A7" w:rsidP="0037776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связи с изменение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федерального законодательства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поселении теперь не осуществляется удостоверение доверенностей на распоряжение имуществом и завещаний. Для этого нужно обращаться в нотариальную контору</w:t>
      </w:r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377769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Колпашево.</w:t>
      </w:r>
    </w:p>
    <w:p w:rsidR="003521A7" w:rsidRPr="00D33FC3" w:rsidRDefault="003521A7" w:rsidP="0037776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Администрацией исполнялись </w:t>
      </w:r>
      <w:r w:rsidRPr="00D33F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отдельные государственные полномочия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33F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воинскому учету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военнообязанных граждан</w:t>
      </w:r>
      <w:r w:rsidR="000862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пребывающих в запасе, и граждан, подлежащих призыву на военную службу в Вооруженных силах Российской Федерации.</w:t>
      </w:r>
    </w:p>
    <w:p w:rsidR="003521A7" w:rsidRPr="00D33FC3" w:rsidRDefault="003521A7" w:rsidP="0037776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протяжении года проводилась работа с гражданами по постановке и снятию с воинского учета, постановка на первичный воинский учет.</w:t>
      </w:r>
    </w:p>
    <w:p w:rsidR="003521A7" w:rsidRPr="00D33FC3" w:rsidRDefault="003521A7" w:rsidP="0037776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Всего на воинском учете на 01 января 2021 год стоит </w:t>
      </w:r>
      <w:r w:rsidR="00377769" w:rsidRPr="00D33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="002B0D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чел.</w:t>
      </w:r>
    </w:p>
    <w:p w:rsidR="003521A7" w:rsidRPr="00D33FC3" w:rsidRDefault="003521A7" w:rsidP="0037776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получения мер социальной защиты</w:t>
      </w:r>
      <w:r w:rsidR="00E91E3B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проводились </w:t>
      </w:r>
      <w:r w:rsidR="00E91E3B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представителями ОГКУ «Центр социальной поддержки населения Колпашевского района»  совместные обследования </w:t>
      </w: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жилищных условий отдельных граждан с составлением актов обследования, составлялись характеристики</w:t>
      </w:r>
      <w:r w:rsidR="00E91E3B"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ходатайства.</w:t>
      </w:r>
    </w:p>
    <w:p w:rsidR="003521A7" w:rsidRPr="00A65794" w:rsidRDefault="003521A7" w:rsidP="00E91E3B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пред</w:t>
      </w:r>
      <w:r w:rsidRPr="00352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елах своей компетенции в 202</w:t>
      </w:r>
      <w:r w:rsidR="00E91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0 году администрация Новогоренского </w:t>
      </w:r>
      <w:r w:rsidRPr="00352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поселение оказывала </w:t>
      </w:r>
      <w:r w:rsidRPr="0035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содействие органам опеки и попечительства</w:t>
      </w:r>
      <w:r w:rsidR="00B37F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посещая неблагополучные семьи. Работники </w:t>
      </w:r>
      <w:r w:rsidR="00B37F9E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 поселения проводили профилактические беседы с родителями и детьми. Если же проводимая работа не приносила желаемого результата, то вызывали представителей органов опеки и попечительства</w:t>
      </w:r>
    </w:p>
    <w:p w:rsidR="00A65794" w:rsidRDefault="00B37F9E" w:rsidP="00B37F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В</w:t>
      </w:r>
      <w:r w:rsidR="003521A7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2020 </w:t>
      </w:r>
      <w:r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году были предоставлены иные межбюджетные трансферты</w:t>
      </w:r>
      <w:r w:rsid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1A7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21A7" w:rsidRDefault="003E72F9" w:rsidP="00A6579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и</w:t>
      </w:r>
      <w:r w:rsid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ные межбюджетные трансферты на поддержку мер по обеспечению сбалансированности местных бюджетов</w:t>
      </w:r>
      <w:r w:rsidR="005F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5665,0 руб.</w:t>
      </w:r>
      <w:r w:rsidR="00697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F7DD3" w:rsidRDefault="005F7DD3" w:rsidP="00A6579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E72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ные межбюджетные трансферты из резервного фонда  финансирования  непредвиденных расходов Администрации Томской области (на приобретение  спортивного инвентаря и оборудования) -103,3 тыс. руб.</w:t>
      </w:r>
      <w:r w:rsidR="00697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F7DD3" w:rsidRDefault="005F7DD3" w:rsidP="00A6579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иные  межбюджетные трансферты </w:t>
      </w:r>
      <w:r w:rsidR="003E72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осуществление 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 – 31,4 тыс. руб.</w:t>
      </w:r>
      <w:r w:rsidR="00697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E72F9" w:rsidRDefault="003E72F9" w:rsidP="00A6579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иные межбюджетные трансферты на поощрение поселенческих команд, участвующих в XIII зимней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спартакиаде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Чажемто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6,00 тыс. руб.</w:t>
      </w:r>
      <w:r w:rsidR="00697A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E72F9" w:rsidRDefault="00697A4E" w:rsidP="00A6579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иные межбюджетные трансферты на благоустройство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proofErr w:type="gramEnd"/>
    </w:p>
    <w:p w:rsidR="00697A4E" w:rsidRDefault="00697A4E" w:rsidP="00A6579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субсидия  местным бюджетам на обеспечение условий для развития физической культуры и массово спорта – 317, 00 руб.</w:t>
      </w:r>
    </w:p>
    <w:p w:rsidR="00697A4E" w:rsidRPr="003E72F9" w:rsidRDefault="00697A4E" w:rsidP="00A6579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1A7" w:rsidRPr="00697A4E" w:rsidRDefault="003521A7" w:rsidP="00B37F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7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Управления муниципальным имуществом</w:t>
      </w:r>
    </w:p>
    <w:p w:rsidR="003521A7" w:rsidRPr="00A65794" w:rsidRDefault="003521A7" w:rsidP="00B37F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Реестру муниципального имущ</w:t>
      </w:r>
      <w:r w:rsidR="0008623A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ества по состоянию на 01.01.2021</w:t>
      </w:r>
      <w:r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в собственности муниципального образования находится</w:t>
      </w:r>
      <w:r w:rsidR="001D34C0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3521A7" w:rsidRPr="00697A4E" w:rsidRDefault="001D34C0" w:rsidP="00B37F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Здание администрации поселения, гараж, котельная, </w:t>
      </w:r>
      <w:r w:rsidR="0077046F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25 муниципальных квартир, уличное освещение в д. </w:t>
      </w:r>
      <w:proofErr w:type="spellStart"/>
      <w:r w:rsidR="0077046F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Усть-Чая</w:t>
      </w:r>
      <w:proofErr w:type="spellEnd"/>
      <w:r w:rsidR="0077046F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д. Новогорное, шахтный колодец в д. </w:t>
      </w:r>
      <w:proofErr w:type="spellStart"/>
      <w:r w:rsidR="0077046F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Усть-Чая</w:t>
      </w:r>
      <w:proofErr w:type="spellEnd"/>
      <w:r w:rsidR="0077046F" w:rsidRPr="00A65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комплекс детский игровой и игровые элементы, нежилое здание (столовая бывшая), автомобильные дороги и земельные участки под ними, земельный участок (кладбище).</w:t>
      </w:r>
    </w:p>
    <w:p w:rsidR="00281BA2" w:rsidRPr="005B0C39" w:rsidRDefault="0008623A" w:rsidP="005B0C3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Все  эти объекты включе</w:t>
      </w:r>
      <w:r w:rsidR="005B0C39">
        <w:rPr>
          <w:color w:val="000000"/>
          <w:sz w:val="28"/>
          <w:szCs w:val="28"/>
          <w:bdr w:val="none" w:sz="0" w:space="0" w:color="auto" w:frame="1"/>
        </w:rPr>
        <w:t>ны</w:t>
      </w:r>
      <w:r w:rsidR="003521A7" w:rsidRPr="005B0C39">
        <w:rPr>
          <w:color w:val="000000"/>
          <w:sz w:val="28"/>
          <w:szCs w:val="28"/>
          <w:bdr w:val="none" w:sz="0" w:space="0" w:color="auto" w:frame="1"/>
        </w:rPr>
        <w:t xml:space="preserve"> в Реестр недвижимого имущества</w:t>
      </w:r>
      <w:r w:rsidR="005B0C39">
        <w:rPr>
          <w:color w:val="000000"/>
          <w:sz w:val="28"/>
          <w:szCs w:val="28"/>
          <w:bdr w:val="none" w:sz="0" w:space="0" w:color="auto" w:frame="1"/>
        </w:rPr>
        <w:t xml:space="preserve"> Администрации Новогоренского сельского поселения.</w:t>
      </w:r>
    </w:p>
    <w:p w:rsidR="00281BA2" w:rsidRPr="005B0C39" w:rsidRDefault="00281BA2" w:rsidP="00281BA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7046F" w:rsidRPr="00697A4E" w:rsidRDefault="0077046F" w:rsidP="00697A4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97A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Муниципальные закупки, торги</w:t>
      </w:r>
    </w:p>
    <w:p w:rsidR="0077046F" w:rsidRPr="005B0C39" w:rsidRDefault="0077046F" w:rsidP="00C5643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C39">
        <w:rPr>
          <w:rFonts w:ascii="Times New Roman" w:hAnsi="Times New Roman" w:cs="Times New Roman"/>
          <w:color w:val="000000"/>
          <w:sz w:val="28"/>
          <w:szCs w:val="28"/>
        </w:rPr>
        <w:t>В целях эффективности использования бюджетных средств, в соответствии с требованиями  Федерального закона № 44-ФЗ от 05.04.2013 года «О контрактной системе в сфере закупок товаров, работ, услуг для</w:t>
      </w:r>
      <w:r w:rsidRPr="005B0C39">
        <w:rPr>
          <w:rFonts w:ascii="Times New Roman" w:hAnsi="Times New Roman" w:cs="Times New Roman"/>
          <w:sz w:val="28"/>
          <w:szCs w:val="28"/>
        </w:rPr>
        <w:t xml:space="preserve"> обеспечения госуд</w:t>
      </w:r>
      <w:r w:rsidR="005B0C39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5B0C39">
        <w:rPr>
          <w:rFonts w:ascii="Times New Roman" w:hAnsi="Times New Roman" w:cs="Times New Roman"/>
          <w:bCs/>
          <w:sz w:val="28"/>
          <w:szCs w:val="28"/>
        </w:rPr>
        <w:t>,</w:t>
      </w:r>
      <w:r w:rsidR="0057502C">
        <w:rPr>
          <w:rFonts w:ascii="Times New Roman" w:hAnsi="Times New Roman" w:cs="Times New Roman"/>
          <w:bCs/>
          <w:sz w:val="28"/>
          <w:szCs w:val="28"/>
        </w:rPr>
        <w:t xml:space="preserve"> согласно плану-графику закупок к</w:t>
      </w:r>
      <w:r w:rsidR="00C56432">
        <w:rPr>
          <w:rFonts w:ascii="Times New Roman" w:hAnsi="Times New Roman" w:cs="Times New Roman"/>
          <w:bCs/>
          <w:sz w:val="28"/>
          <w:szCs w:val="28"/>
        </w:rPr>
        <w:t>онтрактным управляющим</w:t>
      </w:r>
      <w:r w:rsidR="0057502C">
        <w:rPr>
          <w:rFonts w:ascii="Times New Roman" w:hAnsi="Times New Roman" w:cs="Times New Roman"/>
          <w:bCs/>
          <w:sz w:val="28"/>
          <w:szCs w:val="28"/>
        </w:rPr>
        <w:t xml:space="preserve"> администрации был заключен  1 муниципальный</w:t>
      </w:r>
      <w:r w:rsidRPr="005B0C39">
        <w:rPr>
          <w:rFonts w:ascii="Times New Roman" w:hAnsi="Times New Roman" w:cs="Times New Roman"/>
          <w:bCs/>
          <w:sz w:val="28"/>
          <w:szCs w:val="28"/>
        </w:rPr>
        <w:t xml:space="preserve">  контракт</w:t>
      </w:r>
      <w:r w:rsidR="0057502C">
        <w:rPr>
          <w:rFonts w:ascii="Times New Roman" w:hAnsi="Times New Roman" w:cs="Times New Roman"/>
          <w:bCs/>
          <w:sz w:val="28"/>
          <w:szCs w:val="28"/>
        </w:rPr>
        <w:t>.</w:t>
      </w:r>
      <w:r w:rsidRPr="005B0C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046F" w:rsidRPr="005B0C39" w:rsidRDefault="0077046F" w:rsidP="0077046F">
      <w:pPr>
        <w:pStyle w:val="a4"/>
        <w:widowControl w:val="0"/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C39">
        <w:rPr>
          <w:rFonts w:ascii="Times New Roman" w:hAnsi="Times New Roman" w:cs="Times New Roman"/>
          <w:sz w:val="28"/>
          <w:szCs w:val="28"/>
        </w:rPr>
        <w:t>В 2021 году будет продолжена работа, направленная на качественное и эффективное осуществление закупок товаров, работ, услуг для нужд муниципального образования.</w:t>
      </w:r>
    </w:p>
    <w:p w:rsidR="0077046F" w:rsidRPr="00697A4E" w:rsidRDefault="0077046F" w:rsidP="00697A4E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A4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предоставления муниципальных услуг</w:t>
      </w:r>
    </w:p>
    <w:p w:rsidR="0077046F" w:rsidRPr="00DD3FB8" w:rsidRDefault="0077046F" w:rsidP="00770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39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27.07.2010 № 210</w:t>
      </w:r>
      <w:r w:rsidRPr="00D832C2">
        <w:rPr>
          <w:sz w:val="28"/>
          <w:szCs w:val="28"/>
        </w:rPr>
        <w:t xml:space="preserve">-ФЗ </w:t>
      </w:r>
      <w:r w:rsidRPr="0057502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в 2020 году  продолжена комплексная работа по переходу на предоставление</w:t>
      </w:r>
      <w:r w:rsidRPr="00DD3FB8">
        <w:rPr>
          <w:rFonts w:ascii="Times New Roman" w:hAnsi="Times New Roman" w:cs="Times New Roman"/>
          <w:sz w:val="28"/>
          <w:szCs w:val="28"/>
        </w:rPr>
        <w:t xml:space="preserve"> администрацией  муниципальных услуг в электронном виде с использованием Единого портала государственных и муниципальных услуг (функций).</w:t>
      </w:r>
    </w:p>
    <w:p w:rsidR="0077046F" w:rsidRPr="00DD3FB8" w:rsidRDefault="0077046F" w:rsidP="002B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B8">
        <w:rPr>
          <w:rFonts w:ascii="Times New Roman" w:hAnsi="Times New Roman" w:cs="Times New Roman"/>
          <w:sz w:val="28"/>
          <w:szCs w:val="28"/>
        </w:rPr>
        <w:t xml:space="preserve">Разработано, утверждено  и внесено изменений в 4 типовых административных регламента по предоставлению муниципальных услуг. На </w:t>
      </w:r>
      <w:r w:rsidRPr="00DD3FB8">
        <w:rPr>
          <w:rFonts w:ascii="Times New Roman" w:hAnsi="Times New Roman" w:cs="Times New Roman"/>
          <w:sz w:val="28"/>
          <w:szCs w:val="28"/>
        </w:rPr>
        <w:lastRenderedPageBreak/>
        <w:t>региональном портале государственных и муниципальных</w:t>
      </w:r>
      <w:r w:rsidR="002B0DB6">
        <w:rPr>
          <w:rFonts w:ascii="Times New Roman" w:hAnsi="Times New Roman" w:cs="Times New Roman"/>
          <w:sz w:val="28"/>
          <w:szCs w:val="28"/>
        </w:rPr>
        <w:t xml:space="preserve"> услуг размещена информация о 24</w:t>
      </w:r>
      <w:r w:rsidRPr="00DD3FB8">
        <w:rPr>
          <w:rFonts w:ascii="Times New Roman" w:hAnsi="Times New Roman" w:cs="Times New Roman"/>
          <w:sz w:val="28"/>
          <w:szCs w:val="28"/>
        </w:rPr>
        <w:t xml:space="preserve"> муниципальных  услугах, оказываемых администрацией.  </w:t>
      </w:r>
    </w:p>
    <w:p w:rsidR="0077046F" w:rsidRPr="00697A4E" w:rsidRDefault="0077046F" w:rsidP="00C56432">
      <w:pPr>
        <w:shd w:val="clear" w:color="auto" w:fill="F9F9F9"/>
        <w:spacing w:line="360" w:lineRule="atLeast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A4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Земельные правоотношения, развитие территории</w:t>
      </w:r>
    </w:p>
    <w:p w:rsidR="0077046F" w:rsidRPr="002B0DB6" w:rsidRDefault="0077046F" w:rsidP="002B0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B8">
        <w:rPr>
          <w:rFonts w:ascii="Times New Roman" w:hAnsi="Times New Roman" w:cs="Times New Roman"/>
          <w:sz w:val="28"/>
          <w:szCs w:val="28"/>
        </w:rPr>
        <w:t xml:space="preserve">В  2020 году  администрацией  велась работа в части  земельных правоотношений  по компетенции, а именно: предоставление </w:t>
      </w:r>
      <w:proofErr w:type="spellStart"/>
      <w:r w:rsidRPr="00DD3FB8">
        <w:rPr>
          <w:rFonts w:ascii="Times New Roman" w:hAnsi="Times New Roman" w:cs="Times New Roman"/>
          <w:sz w:val="28"/>
          <w:szCs w:val="28"/>
        </w:rPr>
        <w:t>выкопировок</w:t>
      </w:r>
      <w:proofErr w:type="spellEnd"/>
      <w:r w:rsidRPr="00DD3FB8">
        <w:rPr>
          <w:rFonts w:ascii="Times New Roman" w:hAnsi="Times New Roman" w:cs="Times New Roman"/>
          <w:sz w:val="28"/>
          <w:szCs w:val="28"/>
        </w:rPr>
        <w:t xml:space="preserve"> на земельные участки, выписок из </w:t>
      </w:r>
      <w:proofErr w:type="spellStart"/>
      <w:r w:rsidRPr="00DD3FB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D3FB8">
        <w:rPr>
          <w:rFonts w:ascii="Times New Roman" w:hAnsi="Times New Roman" w:cs="Times New Roman"/>
          <w:sz w:val="28"/>
          <w:szCs w:val="28"/>
        </w:rPr>
        <w:t xml:space="preserve"> книг, выписок из правил землепользован</w:t>
      </w:r>
      <w:r w:rsidR="00DD3FB8">
        <w:rPr>
          <w:rFonts w:ascii="Times New Roman" w:hAnsi="Times New Roman" w:cs="Times New Roman"/>
          <w:sz w:val="28"/>
          <w:szCs w:val="28"/>
        </w:rPr>
        <w:t xml:space="preserve">ия и застройки, </w:t>
      </w:r>
      <w:r w:rsidRPr="00DD3FB8">
        <w:rPr>
          <w:rFonts w:ascii="Times New Roman" w:hAnsi="Times New Roman" w:cs="Times New Roman"/>
          <w:sz w:val="28"/>
          <w:szCs w:val="28"/>
        </w:rPr>
        <w:t xml:space="preserve"> работа по присвоению и аннулированию адресов объектам недвижимости, с последующим размещением информации  в федеральной информац</w:t>
      </w:r>
      <w:r w:rsidR="00DD3FB8">
        <w:rPr>
          <w:rFonts w:ascii="Times New Roman" w:hAnsi="Times New Roman" w:cs="Times New Roman"/>
          <w:sz w:val="28"/>
          <w:szCs w:val="28"/>
        </w:rPr>
        <w:t>ионной адресной системе (ФИАС).</w:t>
      </w:r>
    </w:p>
    <w:p w:rsidR="0077046F" w:rsidRPr="00697A4E" w:rsidRDefault="0077046F" w:rsidP="00C56432">
      <w:pPr>
        <w:pStyle w:val="text"/>
        <w:spacing w:before="0" w:beforeAutospacing="0" w:after="0" w:afterAutospacing="0"/>
        <w:ind w:firstLine="540"/>
        <w:rPr>
          <w:b/>
          <w:sz w:val="28"/>
          <w:szCs w:val="28"/>
          <w:u w:val="single"/>
        </w:rPr>
      </w:pPr>
      <w:r w:rsidRPr="00697A4E">
        <w:rPr>
          <w:b/>
          <w:sz w:val="28"/>
          <w:szCs w:val="28"/>
          <w:u w:val="single"/>
        </w:rPr>
        <w:t>Жилье</w:t>
      </w:r>
    </w:p>
    <w:p w:rsidR="0077046F" w:rsidRPr="00DD3FB8" w:rsidRDefault="0077046F" w:rsidP="0077046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3FB8">
        <w:rPr>
          <w:sz w:val="28"/>
          <w:szCs w:val="28"/>
        </w:rPr>
        <w:t>В соответствии с жилищным законодатель</w:t>
      </w:r>
      <w:r w:rsidR="00F74717">
        <w:rPr>
          <w:sz w:val="28"/>
          <w:szCs w:val="28"/>
        </w:rPr>
        <w:t>ством, администрацией Новогоренского</w:t>
      </w:r>
      <w:r w:rsidRPr="00DD3FB8">
        <w:rPr>
          <w:sz w:val="28"/>
          <w:szCs w:val="28"/>
        </w:rPr>
        <w:t xml:space="preserve"> сельского поселения ведется деятельность по   вопросу  обеспечения  жилыми помещениями проживающих в поселении  и нуждающихся  в жилых помещениях  малоимущих граждан. </w:t>
      </w:r>
    </w:p>
    <w:p w:rsidR="0077046F" w:rsidRPr="00DD3FB8" w:rsidRDefault="0077046F" w:rsidP="0077046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3FB8">
        <w:rPr>
          <w:sz w:val="28"/>
          <w:szCs w:val="28"/>
        </w:rPr>
        <w:t>Вопросами  признания граждан  малоимущими и нуждающимися в предоставлении жилых помещений по договорам социально найма в соответствии с жилищным законодательством занимается  жилищная комиссия.</w:t>
      </w:r>
    </w:p>
    <w:p w:rsidR="0077046F" w:rsidRPr="00697A4E" w:rsidRDefault="0077046F" w:rsidP="00E16D35">
      <w:pPr>
        <w:tabs>
          <w:tab w:val="left" w:pos="1512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DD3FB8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DD3FB8">
        <w:rPr>
          <w:rFonts w:ascii="Times New Roman" w:hAnsi="Times New Roman" w:cs="Times New Roman"/>
          <w:color w:val="000000"/>
          <w:sz w:val="28"/>
          <w:szCs w:val="28"/>
        </w:rPr>
        <w:t xml:space="preserve"> 2020 года на очереди в качестве нуждающихся в предоставлении жилых помещений по договорам социального найма  состоит  </w:t>
      </w:r>
      <w:r w:rsidR="00E16D35" w:rsidRPr="00C56432">
        <w:rPr>
          <w:rFonts w:ascii="Times New Roman" w:hAnsi="Times New Roman" w:cs="Times New Roman"/>
          <w:color w:val="000000"/>
          <w:sz w:val="28"/>
          <w:szCs w:val="28"/>
        </w:rPr>
        <w:t>–4 чел.</w:t>
      </w:r>
    </w:p>
    <w:p w:rsidR="0077046F" w:rsidRPr="00697A4E" w:rsidRDefault="0077046F" w:rsidP="0077046F">
      <w:pPr>
        <w:pStyle w:val="a3"/>
        <w:spacing w:before="0" w:beforeAutospacing="0" w:after="0" w:afterAutospacing="0"/>
        <w:ind w:left="180"/>
        <w:jc w:val="both"/>
        <w:rPr>
          <w:b/>
          <w:color w:val="000000"/>
          <w:sz w:val="28"/>
          <w:szCs w:val="28"/>
          <w:u w:val="single"/>
        </w:rPr>
      </w:pPr>
      <w:r w:rsidRPr="00697A4E">
        <w:rPr>
          <w:b/>
          <w:color w:val="000000"/>
          <w:sz w:val="28"/>
          <w:szCs w:val="28"/>
          <w:u w:val="single"/>
        </w:rPr>
        <w:t>Содержание и ремонт дорог</w:t>
      </w:r>
    </w:p>
    <w:p w:rsidR="0077046F" w:rsidRPr="00DD3FB8" w:rsidRDefault="0077046F" w:rsidP="0077046F">
      <w:pPr>
        <w:pStyle w:val="a3"/>
        <w:spacing w:before="0" w:beforeAutospacing="0" w:after="0" w:afterAutospacing="0"/>
        <w:ind w:left="180"/>
        <w:jc w:val="both"/>
        <w:rPr>
          <w:b/>
          <w:color w:val="000000"/>
          <w:sz w:val="28"/>
          <w:szCs w:val="28"/>
        </w:rPr>
      </w:pPr>
    </w:p>
    <w:p w:rsidR="0077046F" w:rsidRPr="00DD3FB8" w:rsidRDefault="0077046F" w:rsidP="00F74717">
      <w:pPr>
        <w:pStyle w:val="a3"/>
        <w:spacing w:before="0" w:beforeAutospacing="0" w:after="0" w:afterAutospacing="0"/>
        <w:ind w:left="180"/>
        <w:jc w:val="both"/>
        <w:rPr>
          <w:color w:val="000000"/>
          <w:sz w:val="28"/>
          <w:szCs w:val="28"/>
          <w:shd w:val="clear" w:color="auto" w:fill="F9F9F9"/>
        </w:rPr>
      </w:pPr>
      <w:r w:rsidRPr="00DD3FB8">
        <w:rPr>
          <w:b/>
          <w:color w:val="000000"/>
          <w:sz w:val="28"/>
          <w:szCs w:val="28"/>
        </w:rPr>
        <w:tab/>
      </w:r>
      <w:r w:rsidRPr="00DD3FB8">
        <w:rPr>
          <w:color w:val="000000"/>
          <w:sz w:val="28"/>
          <w:szCs w:val="28"/>
          <w:shd w:val="clear" w:color="auto" w:fill="F9F9F9"/>
        </w:rPr>
        <w:t>Общая протяженность автомобильных дорог местного значения общего пользования в границ</w:t>
      </w:r>
      <w:r w:rsidR="00F74717">
        <w:rPr>
          <w:color w:val="000000"/>
          <w:sz w:val="28"/>
          <w:szCs w:val="28"/>
          <w:shd w:val="clear" w:color="auto" w:fill="F9F9F9"/>
        </w:rPr>
        <w:t>ах населенных пунктов Новогоренского</w:t>
      </w:r>
      <w:r w:rsidRPr="00DD3FB8">
        <w:rPr>
          <w:color w:val="000000"/>
          <w:sz w:val="28"/>
          <w:szCs w:val="28"/>
          <w:shd w:val="clear" w:color="auto" w:fill="F9F9F9"/>
        </w:rPr>
        <w:t xml:space="preserve"> сельского поселения  составляет</w:t>
      </w:r>
      <w:r w:rsidR="00F74717">
        <w:rPr>
          <w:color w:val="000000"/>
          <w:sz w:val="28"/>
          <w:szCs w:val="28"/>
          <w:shd w:val="clear" w:color="auto" w:fill="F9F9F9"/>
        </w:rPr>
        <w:t xml:space="preserve"> 9.2</w:t>
      </w:r>
      <w:r w:rsidRPr="00DD3FB8">
        <w:rPr>
          <w:color w:val="000000"/>
          <w:sz w:val="28"/>
          <w:szCs w:val="28"/>
          <w:shd w:val="clear" w:color="auto" w:fill="F9F9F9"/>
        </w:rPr>
        <w:t xml:space="preserve"> км.</w:t>
      </w:r>
    </w:p>
    <w:p w:rsidR="0077046F" w:rsidRDefault="00F74717" w:rsidP="00F7471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2020 году после подтопления д. </w:t>
      </w:r>
      <w:proofErr w:type="spellStart"/>
      <w:r>
        <w:rPr>
          <w:color w:val="000000"/>
          <w:sz w:val="28"/>
          <w:szCs w:val="28"/>
        </w:rPr>
        <w:t>Усть-Чая</w:t>
      </w:r>
      <w:proofErr w:type="spellEnd"/>
      <w:r>
        <w:rPr>
          <w:color w:val="000000"/>
          <w:sz w:val="28"/>
          <w:szCs w:val="28"/>
        </w:rPr>
        <w:t xml:space="preserve">, была частично подсыпана </w:t>
      </w:r>
      <w:r w:rsidR="00B14521">
        <w:rPr>
          <w:color w:val="000000"/>
          <w:sz w:val="28"/>
          <w:szCs w:val="28"/>
        </w:rPr>
        <w:t>гравием</w:t>
      </w:r>
      <w:r>
        <w:rPr>
          <w:color w:val="000000"/>
          <w:sz w:val="28"/>
          <w:szCs w:val="28"/>
        </w:rPr>
        <w:t xml:space="preserve"> дорога по улице Трудовой, все ос</w:t>
      </w:r>
      <w:r w:rsidR="00697A4E">
        <w:rPr>
          <w:color w:val="000000"/>
          <w:sz w:val="28"/>
          <w:szCs w:val="28"/>
        </w:rPr>
        <w:t xml:space="preserve">тальные улицы поселения были </w:t>
      </w:r>
      <w:r>
        <w:rPr>
          <w:color w:val="000000"/>
          <w:sz w:val="28"/>
          <w:szCs w:val="28"/>
        </w:rPr>
        <w:t>грейдированы.</w:t>
      </w:r>
    </w:p>
    <w:p w:rsidR="00F74717" w:rsidRPr="00DD3FB8" w:rsidRDefault="00F74717" w:rsidP="00F7471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трактор Администрации поселения сломался, пришлось обращаться в </w:t>
      </w:r>
      <w:proofErr w:type="gramStart"/>
      <w:r>
        <w:rPr>
          <w:color w:val="000000"/>
          <w:sz w:val="28"/>
          <w:szCs w:val="28"/>
        </w:rPr>
        <w:t>областное</w:t>
      </w:r>
      <w:proofErr w:type="gramEnd"/>
      <w:r>
        <w:rPr>
          <w:color w:val="000000"/>
          <w:sz w:val="28"/>
          <w:szCs w:val="28"/>
        </w:rPr>
        <w:t xml:space="preserve"> ДРСУ для о</w:t>
      </w:r>
      <w:r w:rsidR="00697A4E">
        <w:rPr>
          <w:color w:val="000000"/>
          <w:sz w:val="28"/>
          <w:szCs w:val="28"/>
        </w:rPr>
        <w:t>чистки дорог в поселении. Особенно это актуально в зимнее время года.</w:t>
      </w:r>
    </w:p>
    <w:p w:rsidR="0077046F" w:rsidRDefault="0077046F" w:rsidP="0077046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3FB8">
        <w:rPr>
          <w:color w:val="000000"/>
          <w:sz w:val="28"/>
          <w:szCs w:val="28"/>
        </w:rPr>
        <w:t xml:space="preserve"> </w:t>
      </w:r>
      <w:proofErr w:type="gramStart"/>
      <w:r w:rsidRPr="00DD3FB8">
        <w:rPr>
          <w:color w:val="000000"/>
          <w:sz w:val="28"/>
          <w:szCs w:val="28"/>
        </w:rPr>
        <w:t>Общая</w:t>
      </w:r>
      <w:proofErr w:type="gramEnd"/>
      <w:r w:rsidRPr="00DD3FB8">
        <w:rPr>
          <w:color w:val="000000"/>
          <w:sz w:val="28"/>
          <w:szCs w:val="28"/>
        </w:rPr>
        <w:t xml:space="preserve"> сумму  </w:t>
      </w:r>
      <w:r w:rsidR="008B5FA1">
        <w:rPr>
          <w:color w:val="000000"/>
          <w:sz w:val="28"/>
          <w:szCs w:val="28"/>
        </w:rPr>
        <w:t>расходов на ремонт и содер</w:t>
      </w:r>
      <w:r w:rsidR="00C56432">
        <w:rPr>
          <w:color w:val="000000"/>
          <w:sz w:val="28"/>
          <w:szCs w:val="28"/>
        </w:rPr>
        <w:t>жание д</w:t>
      </w:r>
      <w:r w:rsidR="00F22DB9">
        <w:rPr>
          <w:color w:val="000000"/>
          <w:sz w:val="28"/>
          <w:szCs w:val="28"/>
        </w:rPr>
        <w:t>орог составила в 2020 году 351,0</w:t>
      </w:r>
      <w:r w:rsidR="00C56432">
        <w:rPr>
          <w:color w:val="000000"/>
          <w:sz w:val="28"/>
          <w:szCs w:val="28"/>
        </w:rPr>
        <w:t xml:space="preserve"> тыс.</w:t>
      </w:r>
      <w:r w:rsidR="00A70C89">
        <w:rPr>
          <w:color w:val="000000"/>
          <w:sz w:val="28"/>
          <w:szCs w:val="28"/>
        </w:rPr>
        <w:t xml:space="preserve"> руб.</w:t>
      </w:r>
      <w:r w:rsidR="008B5FA1">
        <w:rPr>
          <w:color w:val="000000"/>
          <w:sz w:val="28"/>
          <w:szCs w:val="28"/>
        </w:rPr>
        <w:t xml:space="preserve">      </w:t>
      </w:r>
      <w:r w:rsidRPr="00DD3FB8">
        <w:rPr>
          <w:color w:val="000000"/>
          <w:sz w:val="28"/>
          <w:szCs w:val="28"/>
        </w:rPr>
        <w:t xml:space="preserve"> </w:t>
      </w:r>
    </w:p>
    <w:p w:rsidR="00A70C89" w:rsidRPr="00697A4E" w:rsidRDefault="00A70C89" w:rsidP="0077046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9F9F9"/>
        </w:rPr>
      </w:pPr>
    </w:p>
    <w:p w:rsidR="0077046F" w:rsidRPr="00697A4E" w:rsidRDefault="0077046F" w:rsidP="0077046F">
      <w:pPr>
        <w:pStyle w:val="a3"/>
        <w:spacing w:before="0" w:beforeAutospacing="0" w:after="0" w:afterAutospacing="0"/>
        <w:ind w:left="435"/>
        <w:jc w:val="both"/>
        <w:rPr>
          <w:b/>
          <w:color w:val="000000"/>
          <w:sz w:val="28"/>
          <w:szCs w:val="28"/>
          <w:u w:val="single"/>
        </w:rPr>
      </w:pPr>
      <w:r w:rsidRPr="00697A4E">
        <w:rPr>
          <w:b/>
          <w:color w:val="000000"/>
          <w:sz w:val="28"/>
          <w:szCs w:val="28"/>
          <w:u w:val="single"/>
        </w:rPr>
        <w:t>Вопросы жилищно-коммунального хозяйства</w:t>
      </w:r>
    </w:p>
    <w:p w:rsidR="0077046F" w:rsidRDefault="008B5FA1" w:rsidP="002622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д. Новогорное есть двухэтажный дом, который попал в программу по капремонту, две квартиры приватизированы,  за 6 квартир Администрация поселения ежемесячно производит оплату в Фонд капремонта. В следующем </w:t>
      </w:r>
      <w:r>
        <w:rPr>
          <w:color w:val="000000"/>
          <w:sz w:val="28"/>
          <w:szCs w:val="28"/>
        </w:rPr>
        <w:lastRenderedPageBreak/>
        <w:t>году необходимо собрать документы для проведения экспертизы этого дома</w:t>
      </w:r>
      <w:r w:rsidR="00AC7C9F">
        <w:rPr>
          <w:color w:val="000000"/>
          <w:sz w:val="28"/>
          <w:szCs w:val="28"/>
        </w:rPr>
        <w:t>, чтобы максимально приблизить ремонт дома.</w:t>
      </w:r>
      <w:r>
        <w:rPr>
          <w:color w:val="000000"/>
          <w:sz w:val="28"/>
          <w:szCs w:val="28"/>
        </w:rPr>
        <w:t xml:space="preserve">    </w:t>
      </w:r>
    </w:p>
    <w:p w:rsidR="0057502C" w:rsidRDefault="0057502C" w:rsidP="002622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ремонта муниципального жилья жители поселения  обращаются в Администрацию поселения за выделением  пиломатериала. </w:t>
      </w:r>
    </w:p>
    <w:p w:rsidR="002622AB" w:rsidRPr="00697A4E" w:rsidRDefault="002622AB" w:rsidP="002622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77046F" w:rsidRPr="00697A4E" w:rsidRDefault="0077046F" w:rsidP="00697A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A4E">
        <w:rPr>
          <w:rFonts w:ascii="Times New Roman" w:hAnsi="Times New Roman" w:cs="Times New Roman"/>
          <w:b/>
          <w:sz w:val="28"/>
          <w:szCs w:val="28"/>
          <w:u w:val="single"/>
        </w:rPr>
        <w:t>Реформа по обращению с ТКО</w:t>
      </w:r>
    </w:p>
    <w:p w:rsidR="0077046F" w:rsidRPr="00DD3FB8" w:rsidRDefault="0077046F" w:rsidP="00770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B8">
        <w:rPr>
          <w:rFonts w:ascii="Times New Roman" w:hAnsi="Times New Roman" w:cs="Times New Roman"/>
          <w:color w:val="000000"/>
          <w:sz w:val="28"/>
          <w:szCs w:val="28"/>
        </w:rPr>
        <w:t xml:space="preserve">С  2019 года у нас  в стране  проводится реформа по обращению с  твердыми коммунальными отходами. Появилась новая коммунальная услуга </w:t>
      </w:r>
      <w:r w:rsidR="002622AB">
        <w:rPr>
          <w:rFonts w:ascii="Times New Roman" w:hAnsi="Times New Roman" w:cs="Times New Roman"/>
          <w:color w:val="000000"/>
          <w:sz w:val="28"/>
          <w:szCs w:val="28"/>
        </w:rPr>
        <w:t xml:space="preserve">по вывозу </w:t>
      </w:r>
      <w:proofErr w:type="gramStart"/>
      <w:r w:rsidR="002622AB">
        <w:rPr>
          <w:rFonts w:ascii="Times New Roman" w:hAnsi="Times New Roman" w:cs="Times New Roman"/>
          <w:color w:val="000000"/>
          <w:sz w:val="28"/>
          <w:szCs w:val="28"/>
        </w:rPr>
        <w:t>ТКО</w:t>
      </w:r>
      <w:proofErr w:type="gramEnd"/>
      <w:r w:rsidRPr="00DD3FB8">
        <w:rPr>
          <w:rFonts w:ascii="Times New Roman" w:hAnsi="Times New Roman" w:cs="Times New Roman"/>
          <w:color w:val="000000"/>
          <w:sz w:val="28"/>
          <w:szCs w:val="28"/>
        </w:rPr>
        <w:t xml:space="preserve"> и теперь каждый  собственник жилого помещения,</w:t>
      </w:r>
      <w:r w:rsidR="00B14521">
        <w:rPr>
          <w:rFonts w:ascii="Times New Roman" w:hAnsi="Times New Roman" w:cs="Times New Roman"/>
          <w:color w:val="000000"/>
          <w:sz w:val="28"/>
          <w:szCs w:val="28"/>
        </w:rPr>
        <w:t xml:space="preserve"> жилого дома </w:t>
      </w:r>
      <w:r w:rsidRPr="00DD3FB8">
        <w:rPr>
          <w:rFonts w:ascii="Times New Roman" w:hAnsi="Times New Roman" w:cs="Times New Roman"/>
          <w:color w:val="000000"/>
          <w:sz w:val="28"/>
          <w:szCs w:val="28"/>
        </w:rPr>
        <w:t xml:space="preserve">  обязан оплачивать  услугу по вывозу ТКО.</w:t>
      </w:r>
    </w:p>
    <w:p w:rsidR="0077046F" w:rsidRPr="00DD3FB8" w:rsidRDefault="0077046F" w:rsidP="00770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B8">
        <w:rPr>
          <w:rFonts w:ascii="Times New Roman" w:hAnsi="Times New Roman" w:cs="Times New Roman"/>
          <w:color w:val="000000"/>
          <w:sz w:val="28"/>
          <w:szCs w:val="28"/>
        </w:rPr>
        <w:t>За весь процесс, связанный со сбор</w:t>
      </w:r>
      <w:r w:rsidR="00B14521">
        <w:rPr>
          <w:rFonts w:ascii="Times New Roman" w:hAnsi="Times New Roman" w:cs="Times New Roman"/>
          <w:color w:val="000000"/>
          <w:sz w:val="28"/>
          <w:szCs w:val="28"/>
        </w:rPr>
        <w:t>ом, транспортировкой</w:t>
      </w:r>
      <w:r w:rsidRPr="00DD3FB8">
        <w:rPr>
          <w:rFonts w:ascii="Times New Roman" w:hAnsi="Times New Roman" w:cs="Times New Roman"/>
          <w:color w:val="000000"/>
          <w:sz w:val="28"/>
          <w:szCs w:val="28"/>
        </w:rPr>
        <w:t xml:space="preserve"> и утилизацией бытового мусора, отвечает одно юридическое лицо –</w:t>
      </w:r>
      <w:r w:rsidR="00AC7C9F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региональный оператор. Администрация поселения </w:t>
      </w:r>
      <w:r w:rsidR="00561790">
        <w:rPr>
          <w:rFonts w:ascii="Times New Roman" w:hAnsi="Times New Roman" w:cs="Times New Roman"/>
          <w:color w:val="000000"/>
          <w:sz w:val="28"/>
          <w:szCs w:val="28"/>
        </w:rPr>
        <w:t xml:space="preserve"> заключила договор с ООО «Риск».</w:t>
      </w:r>
      <w:r w:rsidRPr="00DD3FB8">
        <w:rPr>
          <w:rFonts w:ascii="Times New Roman" w:hAnsi="Times New Roman" w:cs="Times New Roman"/>
          <w:color w:val="000000"/>
          <w:sz w:val="28"/>
          <w:szCs w:val="28"/>
        </w:rPr>
        <w:t xml:space="preserve"> В их обязанности входит обеспечение вывоза мусора с мест накопления отходов – контейнерных площадок.</w:t>
      </w:r>
    </w:p>
    <w:p w:rsidR="0077046F" w:rsidRPr="00DD3FB8" w:rsidRDefault="0077046F" w:rsidP="00770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B8">
        <w:rPr>
          <w:rFonts w:ascii="Times New Roman" w:hAnsi="Times New Roman" w:cs="Times New Roman"/>
          <w:color w:val="000000"/>
          <w:sz w:val="28"/>
          <w:szCs w:val="28"/>
        </w:rPr>
        <w:t>За создание   мест накопления и их содержание  несут ответственность    органы местного самоуправления, кроме   случаев, установленных действующим законодательством.</w:t>
      </w:r>
    </w:p>
    <w:p w:rsidR="0077046F" w:rsidRPr="002D1F23" w:rsidRDefault="0077046F" w:rsidP="002D1F2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B8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 </w:t>
      </w:r>
      <w:proofErr w:type="spellStart"/>
      <w:r w:rsidR="00561790">
        <w:rPr>
          <w:rFonts w:ascii="Times New Roman" w:hAnsi="Times New Roman" w:cs="Times New Roman"/>
          <w:color w:val="000000"/>
          <w:sz w:val="28"/>
          <w:szCs w:val="28"/>
        </w:rPr>
        <w:t>Колпашевская</w:t>
      </w:r>
      <w:proofErr w:type="spellEnd"/>
      <w:r w:rsidR="0056179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городская прокуратура потребовала установить </w:t>
      </w:r>
      <w:proofErr w:type="gramStart"/>
      <w:r w:rsidR="00561790">
        <w:rPr>
          <w:rFonts w:ascii="Times New Roman" w:hAnsi="Times New Roman" w:cs="Times New Roman"/>
          <w:color w:val="000000"/>
          <w:sz w:val="28"/>
          <w:szCs w:val="28"/>
        </w:rPr>
        <w:t>контейнерный</w:t>
      </w:r>
      <w:proofErr w:type="gramEnd"/>
      <w:r w:rsidR="0056179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но в связи с тем, что в бюджете поселения  денежных средств не было,  обратились с ходатайством в Администрацию Колпашевского района. В связи с пандемией, в бюджете района тоже не было денежных средств, </w:t>
      </w:r>
      <w:r w:rsidR="002D1F23">
        <w:rPr>
          <w:rFonts w:ascii="Times New Roman" w:hAnsi="Times New Roman" w:cs="Times New Roman"/>
          <w:color w:val="000000"/>
          <w:sz w:val="28"/>
          <w:szCs w:val="28"/>
        </w:rPr>
        <w:t xml:space="preserve">поэтому в 2020 году площадки не установили.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17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7046F" w:rsidRPr="00204C8C" w:rsidRDefault="0077046F" w:rsidP="00204C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В соответствии со статьей 153 Жилищного кодекса Российской Федерации граждане обязаны своевременно и полностью вносить плату за жилое помещение и коммунальные услуги. Факт неполучения квитанции не избавляет собственника от необходимости оплачивать коммунальные услуги. Если не оплачивать оказываемые услуги, то будет копиться задолженность, которая впоследствии будет взыскана с дополнительными пенями.</w:t>
      </w:r>
    </w:p>
    <w:p w:rsidR="0077046F" w:rsidRPr="00697A4E" w:rsidRDefault="0077046F" w:rsidP="00204C8C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7A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Пожарная безопасность</w:t>
      </w:r>
    </w:p>
    <w:p w:rsidR="0077046F" w:rsidRPr="002D1F23" w:rsidRDefault="0077046F" w:rsidP="00770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 обеспечения первичных мер пожарной безопасности на территории поселения в 2020 году велись профилактические мероприятия по предупреждению пожаров, гибели и травматизма людей при пожарах. </w:t>
      </w:r>
    </w:p>
    <w:p w:rsidR="0077046F" w:rsidRPr="002D1F23" w:rsidRDefault="0077046F" w:rsidP="00770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2D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Были проведены обследования  противопожарного состояния жилых помещений отдельных категорий граждан, инструктажи населения, проживающего в  деревянных домах частного сектора, имеющих печное отопление. Особое внимание уделялось  при этом местам проживания социально незащищенных слоев населения.</w:t>
      </w:r>
      <w:r w:rsidRPr="002D1F2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77046F" w:rsidRPr="002D1F23" w:rsidRDefault="0077046F" w:rsidP="00770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F2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Администрацией проводится работа по частичному обновлению устаревшего пожарного инвентаря,   изготовлением и установкой  пожарных знаков.</w:t>
      </w:r>
    </w:p>
    <w:p w:rsidR="0077046F" w:rsidRPr="00697A4E" w:rsidRDefault="0077046F" w:rsidP="00697A4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наиболее распространенных причин возникновения пожаров отмечается нарушение правил устройства и эксплуатации электрооборудования и электробытовых устройств, нарушение правил устройства и эксплуатации печей, </w:t>
      </w:r>
      <w:r w:rsidRPr="002D1F2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выжигание  сухой растительности  и сжигание мусора. </w:t>
      </w:r>
      <w:bookmarkStart w:id="0" w:name="_Toc223699787"/>
    </w:p>
    <w:p w:rsidR="0077046F" w:rsidRPr="00697A4E" w:rsidRDefault="0077046F" w:rsidP="00697A4E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9F9F9"/>
        </w:rPr>
      </w:pPr>
      <w:r w:rsidRPr="002D1F23">
        <w:rPr>
          <w:b/>
          <w:color w:val="000000"/>
          <w:sz w:val="28"/>
          <w:szCs w:val="28"/>
          <w:u w:val="single"/>
          <w:shd w:val="clear" w:color="auto" w:fill="F9F9F9"/>
        </w:rPr>
        <w:t>Культура, спорт, молодежная политика</w:t>
      </w:r>
      <w:bookmarkEnd w:id="0"/>
    </w:p>
    <w:p w:rsidR="0077046F" w:rsidRPr="002D1F23" w:rsidRDefault="0077046F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 xml:space="preserve">          Полномочия  по решению т</w:t>
      </w:r>
      <w:r w:rsidR="00204C8C">
        <w:rPr>
          <w:rFonts w:ascii="Times New Roman" w:hAnsi="Times New Roman" w:cs="Times New Roman"/>
          <w:sz w:val="28"/>
          <w:szCs w:val="28"/>
        </w:rPr>
        <w:t>аких  вопросов</w:t>
      </w:r>
      <w:r w:rsidRPr="002D1F23">
        <w:rPr>
          <w:rFonts w:ascii="Times New Roman" w:hAnsi="Times New Roman" w:cs="Times New Roman"/>
          <w:sz w:val="28"/>
          <w:szCs w:val="28"/>
        </w:rPr>
        <w:t xml:space="preserve">, как: </w:t>
      </w:r>
    </w:p>
    <w:p w:rsidR="0077046F" w:rsidRPr="002D1F23" w:rsidRDefault="0077046F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 xml:space="preserve">- организация библиотечного обслуживания населения,  </w:t>
      </w:r>
    </w:p>
    <w:p w:rsidR="0077046F" w:rsidRPr="002D1F23" w:rsidRDefault="0077046F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- организация досуга  и обеспечение жителей поселения услугами организаций культуры,</w:t>
      </w:r>
    </w:p>
    <w:p w:rsidR="00204C8C" w:rsidRDefault="0077046F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- организация и осуществление  мероприятий по работе  с детьми им молодежью в поселении,</w:t>
      </w:r>
    </w:p>
    <w:p w:rsidR="0077046F" w:rsidRDefault="00204C8C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районе есть Центр культуры и досуга (ЦКД), под чьим руководством работают все Дома Культуры района, так же есть МБУ «Библиотека», все библиотекари устроены на работу там. </w:t>
      </w:r>
    </w:p>
    <w:p w:rsidR="00204C8C" w:rsidRPr="002D1F23" w:rsidRDefault="008F0BCF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Инструктор по спорту принят на работу в Администрации Новогоренского сельского поселения, в его полномочия входит: </w:t>
      </w:r>
    </w:p>
    <w:p w:rsidR="0077046F" w:rsidRPr="002D1F23" w:rsidRDefault="0077046F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- развитие на территории поселения физичес</w:t>
      </w:r>
      <w:r w:rsidR="008F0BCF">
        <w:rPr>
          <w:rFonts w:ascii="Times New Roman" w:hAnsi="Times New Roman" w:cs="Times New Roman"/>
          <w:sz w:val="28"/>
          <w:szCs w:val="28"/>
        </w:rPr>
        <w:t>кой культуры</w:t>
      </w:r>
      <w:r w:rsidRPr="002D1F23">
        <w:rPr>
          <w:rFonts w:ascii="Times New Roman" w:hAnsi="Times New Roman" w:cs="Times New Roman"/>
          <w:sz w:val="28"/>
          <w:szCs w:val="28"/>
        </w:rPr>
        <w:t xml:space="preserve"> и массового спорта</w:t>
      </w:r>
      <w:r w:rsidR="008F0BCF">
        <w:rPr>
          <w:rFonts w:ascii="Times New Roman" w:hAnsi="Times New Roman" w:cs="Times New Roman"/>
          <w:sz w:val="28"/>
          <w:szCs w:val="28"/>
        </w:rPr>
        <w:t>.</w:t>
      </w:r>
    </w:p>
    <w:p w:rsidR="0077046F" w:rsidRPr="002D1F23" w:rsidRDefault="008F0BCF" w:rsidP="00697A4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поселении есть каток, стадион, где поводятся различные мероприятия, один раз в пять лет в поселении проводятся летние и зимние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спартакиады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Доме Культуры есть тренажерный зал, где занимаются жители поселения, который периодически пополняется новыми тренажерами. Так же в доме Культуры проводятся тренировки по настольному теннису.</w:t>
      </w:r>
      <w:r w:rsidR="006604EE">
        <w:rPr>
          <w:rFonts w:ascii="Times New Roman" w:hAnsi="Times New Roman" w:cs="Times New Roman"/>
          <w:sz w:val="28"/>
          <w:szCs w:val="28"/>
        </w:rPr>
        <w:t xml:space="preserve"> В школьном спортзале проводятся тренировки по волейболу и баскетболу, как для школьников, так и для всех желающих жителей поселений.</w:t>
      </w:r>
    </w:p>
    <w:p w:rsidR="0077046F" w:rsidRPr="00697A4E" w:rsidRDefault="0077046F" w:rsidP="00697A4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F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Из-за угрозы распространения   новой </w:t>
      </w:r>
      <w:proofErr w:type="spellStart"/>
      <w:r w:rsidRPr="002D1F2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2D1F2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«</w:t>
      </w:r>
      <w:r w:rsidRPr="002D1F23">
        <w:rPr>
          <w:rFonts w:ascii="Times New Roman" w:hAnsi="Times New Roman" w:cs="Times New Roman"/>
          <w:color w:val="000000"/>
          <w:sz w:val="28"/>
          <w:szCs w:val="28"/>
          <w:lang w:val="en-US"/>
        </w:rPr>
        <w:t>GOVID</w:t>
      </w:r>
      <w:r w:rsidRPr="002D1F23">
        <w:rPr>
          <w:rFonts w:ascii="Times New Roman" w:hAnsi="Times New Roman" w:cs="Times New Roman"/>
          <w:color w:val="000000"/>
          <w:sz w:val="28"/>
          <w:szCs w:val="28"/>
        </w:rPr>
        <w:t xml:space="preserve">-19» и введенными ограничениями,   мероприятия, преимущественно, проводились  в режиме </w:t>
      </w:r>
      <w:proofErr w:type="spellStart"/>
      <w:r w:rsidRPr="002D1F23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2D1F23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77046F" w:rsidRPr="002D1F23" w:rsidRDefault="0077046F" w:rsidP="0077046F">
      <w:pPr>
        <w:pStyle w:val="a3"/>
        <w:spacing w:before="0" w:beforeAutospacing="0" w:after="0" w:line="276" w:lineRule="auto"/>
        <w:jc w:val="center"/>
        <w:rPr>
          <w:b/>
          <w:color w:val="000000"/>
          <w:sz w:val="28"/>
          <w:szCs w:val="28"/>
        </w:rPr>
      </w:pPr>
      <w:r w:rsidRPr="002D1F23">
        <w:rPr>
          <w:b/>
          <w:color w:val="000000"/>
          <w:sz w:val="28"/>
          <w:szCs w:val="28"/>
        </w:rPr>
        <w:t>ИСПОЛНЕНИЕ БЮДЖЕТА</w:t>
      </w:r>
    </w:p>
    <w:p w:rsidR="0077046F" w:rsidRPr="002D1F23" w:rsidRDefault="0077046F" w:rsidP="0077046F">
      <w:pPr>
        <w:pStyle w:val="a3"/>
        <w:spacing w:before="0" w:beforeAutospacing="0" w:after="0" w:afterAutospacing="0" w:line="276" w:lineRule="auto"/>
        <w:ind w:firstLine="1134"/>
        <w:jc w:val="both"/>
        <w:rPr>
          <w:color w:val="000000"/>
          <w:sz w:val="28"/>
          <w:szCs w:val="28"/>
        </w:rPr>
      </w:pPr>
      <w:r w:rsidRPr="002D1F23">
        <w:rPr>
          <w:color w:val="000000"/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77046F" w:rsidRPr="002D1F23" w:rsidRDefault="0077046F" w:rsidP="0077046F">
      <w:pPr>
        <w:pStyle w:val="a3"/>
        <w:spacing w:before="0" w:beforeAutospacing="0" w:after="0" w:afterAutospacing="0" w:line="276" w:lineRule="auto"/>
        <w:ind w:firstLine="1134"/>
        <w:jc w:val="both"/>
        <w:rPr>
          <w:color w:val="000000"/>
          <w:sz w:val="28"/>
          <w:szCs w:val="28"/>
        </w:rPr>
      </w:pPr>
      <w:r w:rsidRPr="002D1F23">
        <w:rPr>
          <w:color w:val="000000"/>
          <w:sz w:val="28"/>
          <w:szCs w:val="28"/>
        </w:rPr>
        <w:t>Прогноз собственных доходов бюджета поселения на 2020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77046F" w:rsidRPr="002D1F23" w:rsidRDefault="0077046F" w:rsidP="0077046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D1F23">
        <w:rPr>
          <w:b/>
          <w:color w:val="000000"/>
          <w:sz w:val="28"/>
          <w:szCs w:val="28"/>
        </w:rPr>
        <w:t>Доходная часть  местного бюджета</w:t>
      </w:r>
      <w:r w:rsidRPr="002D1F23">
        <w:rPr>
          <w:color w:val="000000"/>
          <w:sz w:val="28"/>
          <w:szCs w:val="28"/>
        </w:rPr>
        <w:t xml:space="preserve">  муниципа</w:t>
      </w:r>
      <w:r w:rsidR="006604EE">
        <w:rPr>
          <w:color w:val="000000"/>
          <w:sz w:val="28"/>
          <w:szCs w:val="28"/>
        </w:rPr>
        <w:t>льного образования на 01.01.2020</w:t>
      </w:r>
      <w:r w:rsidRPr="002D1F23">
        <w:rPr>
          <w:color w:val="000000"/>
          <w:sz w:val="28"/>
          <w:szCs w:val="28"/>
        </w:rPr>
        <w:t xml:space="preserve"> года определялась суммой </w:t>
      </w:r>
      <w:r w:rsidR="00FE64E0">
        <w:rPr>
          <w:color w:val="000000"/>
          <w:sz w:val="28"/>
          <w:szCs w:val="28"/>
        </w:rPr>
        <w:t>363 тыс</w:t>
      </w:r>
      <w:proofErr w:type="gramStart"/>
      <w:r w:rsidR="00FE64E0">
        <w:rPr>
          <w:color w:val="000000"/>
          <w:sz w:val="28"/>
          <w:szCs w:val="28"/>
        </w:rPr>
        <w:t>.</w:t>
      </w:r>
      <w:r w:rsidRPr="002D1F23">
        <w:rPr>
          <w:color w:val="000000"/>
          <w:sz w:val="28"/>
          <w:szCs w:val="28"/>
        </w:rPr>
        <w:t>р</w:t>
      </w:r>
      <w:proofErr w:type="gramEnd"/>
      <w:r w:rsidRPr="002D1F23">
        <w:rPr>
          <w:color w:val="000000"/>
          <w:sz w:val="28"/>
          <w:szCs w:val="28"/>
        </w:rPr>
        <w:t>уб</w:t>
      </w:r>
      <w:r w:rsidR="00FE64E0">
        <w:rPr>
          <w:color w:val="000000"/>
          <w:sz w:val="28"/>
          <w:szCs w:val="28"/>
        </w:rPr>
        <w:t>.</w:t>
      </w:r>
    </w:p>
    <w:p w:rsidR="0077046F" w:rsidRDefault="0077046F" w:rsidP="0077046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D1F23">
        <w:rPr>
          <w:b/>
          <w:color w:val="000000"/>
          <w:sz w:val="28"/>
          <w:szCs w:val="28"/>
        </w:rPr>
        <w:t>Расходная часть бюджета</w:t>
      </w:r>
      <w:r w:rsidRPr="002D1F23">
        <w:rPr>
          <w:color w:val="000000"/>
          <w:sz w:val="28"/>
          <w:szCs w:val="28"/>
        </w:rPr>
        <w:t xml:space="preserve"> на 01.0</w:t>
      </w:r>
      <w:r w:rsidR="00FE64E0">
        <w:rPr>
          <w:color w:val="000000"/>
          <w:sz w:val="28"/>
          <w:szCs w:val="28"/>
        </w:rPr>
        <w:t>1.2020</w:t>
      </w:r>
      <w:r w:rsidRPr="002D1F23">
        <w:rPr>
          <w:color w:val="000000"/>
          <w:sz w:val="28"/>
          <w:szCs w:val="28"/>
        </w:rPr>
        <w:t xml:space="preserve"> года определялась суммой </w:t>
      </w:r>
      <w:r w:rsidRPr="002D1F23">
        <w:rPr>
          <w:b/>
          <w:bCs/>
          <w:sz w:val="28"/>
          <w:szCs w:val="28"/>
        </w:rPr>
        <w:t xml:space="preserve"> </w:t>
      </w:r>
      <w:r w:rsidR="00FE64E0">
        <w:rPr>
          <w:b/>
          <w:bCs/>
          <w:sz w:val="28"/>
          <w:szCs w:val="28"/>
        </w:rPr>
        <w:t xml:space="preserve"> </w:t>
      </w:r>
      <w:r w:rsidR="00FE64E0" w:rsidRPr="00FE64E0">
        <w:rPr>
          <w:bCs/>
          <w:sz w:val="28"/>
          <w:szCs w:val="28"/>
        </w:rPr>
        <w:t>7</w:t>
      </w:r>
      <w:r w:rsidR="00F22DB9">
        <w:rPr>
          <w:bCs/>
          <w:sz w:val="28"/>
          <w:szCs w:val="28"/>
        </w:rPr>
        <w:t> 711,0</w:t>
      </w:r>
      <w:r w:rsidR="00FE64E0" w:rsidRPr="00FE64E0">
        <w:rPr>
          <w:bCs/>
          <w:sz w:val="28"/>
          <w:szCs w:val="28"/>
        </w:rPr>
        <w:t xml:space="preserve"> тыс</w:t>
      </w:r>
      <w:r w:rsidR="00FE64E0">
        <w:rPr>
          <w:b/>
          <w:bCs/>
          <w:sz w:val="28"/>
          <w:szCs w:val="28"/>
        </w:rPr>
        <w:t>.</w:t>
      </w:r>
      <w:r w:rsidRPr="002D1F23">
        <w:rPr>
          <w:b/>
          <w:bCs/>
          <w:sz w:val="28"/>
          <w:szCs w:val="28"/>
        </w:rPr>
        <w:t xml:space="preserve"> </w:t>
      </w:r>
      <w:r w:rsidRPr="002D1F23">
        <w:rPr>
          <w:color w:val="000000"/>
          <w:sz w:val="28"/>
          <w:szCs w:val="28"/>
        </w:rPr>
        <w:t>руб.</w:t>
      </w:r>
    </w:p>
    <w:p w:rsidR="00F22DB9" w:rsidRDefault="00F22DB9" w:rsidP="0077046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22DB9">
        <w:rPr>
          <w:b/>
          <w:color w:val="000000"/>
          <w:sz w:val="28"/>
          <w:szCs w:val="28"/>
        </w:rPr>
        <w:t>Безвозмездные поступления</w:t>
      </w:r>
      <w:r>
        <w:rPr>
          <w:color w:val="000000"/>
          <w:sz w:val="28"/>
          <w:szCs w:val="28"/>
        </w:rPr>
        <w:t xml:space="preserve"> 6869,8 тыс. руб.</w:t>
      </w:r>
    </w:p>
    <w:p w:rsidR="0077046F" w:rsidRDefault="00F22DB9" w:rsidP="00697A4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22DB9">
        <w:rPr>
          <w:b/>
          <w:color w:val="000000"/>
          <w:sz w:val="28"/>
          <w:szCs w:val="28"/>
        </w:rPr>
        <w:t>Иные межбюджетные трансферты</w:t>
      </w:r>
      <w:r>
        <w:rPr>
          <w:color w:val="000000"/>
          <w:sz w:val="28"/>
          <w:szCs w:val="28"/>
        </w:rPr>
        <w:t xml:space="preserve"> 5982, тыс. руб.</w:t>
      </w:r>
    </w:p>
    <w:p w:rsidR="00697A4E" w:rsidRPr="00697A4E" w:rsidRDefault="00697A4E" w:rsidP="00697A4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7046F" w:rsidRPr="006604EE" w:rsidRDefault="0077046F" w:rsidP="0077046F">
      <w:pPr>
        <w:pStyle w:val="a3"/>
        <w:spacing w:before="0" w:beforeAutospacing="0" w:line="276" w:lineRule="auto"/>
        <w:jc w:val="both"/>
        <w:rPr>
          <w:b/>
          <w:color w:val="000000"/>
          <w:sz w:val="28"/>
          <w:szCs w:val="28"/>
        </w:rPr>
      </w:pPr>
      <w:r w:rsidRPr="00697A4E">
        <w:rPr>
          <w:b/>
          <w:color w:val="000000"/>
          <w:sz w:val="28"/>
          <w:szCs w:val="28"/>
          <w:u w:val="single"/>
        </w:rPr>
        <w:t>Основные мероприятия, запланированные на 2021 год</w:t>
      </w:r>
      <w:r w:rsidRPr="006604EE">
        <w:rPr>
          <w:b/>
          <w:color w:val="000000"/>
          <w:sz w:val="28"/>
          <w:szCs w:val="28"/>
        </w:rPr>
        <w:t>:</w:t>
      </w:r>
    </w:p>
    <w:p w:rsidR="0077046F" w:rsidRPr="00807004" w:rsidRDefault="0077046F" w:rsidP="006604EE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4EE">
        <w:rPr>
          <w:color w:val="000000"/>
          <w:sz w:val="28"/>
          <w:szCs w:val="28"/>
          <w:shd w:val="clear" w:color="auto" w:fill="FFFFFF"/>
        </w:rPr>
        <w:t xml:space="preserve">Строительство  контейнерных площадок  в населенных пунктах  будет </w:t>
      </w:r>
      <w:r w:rsidR="006604EE">
        <w:rPr>
          <w:color w:val="000000"/>
          <w:sz w:val="28"/>
          <w:szCs w:val="28"/>
          <w:shd w:val="clear" w:color="auto" w:fill="FFFFFF"/>
        </w:rPr>
        <w:t xml:space="preserve">происходить после </w:t>
      </w:r>
      <w:r w:rsidR="00807004">
        <w:rPr>
          <w:color w:val="000000"/>
          <w:sz w:val="28"/>
          <w:szCs w:val="28"/>
          <w:shd w:val="clear" w:color="auto" w:fill="FFFFFF"/>
        </w:rPr>
        <w:t xml:space="preserve"> проведенного </w:t>
      </w:r>
      <w:r w:rsidR="006604EE">
        <w:rPr>
          <w:color w:val="000000"/>
          <w:sz w:val="28"/>
          <w:szCs w:val="28"/>
          <w:shd w:val="clear" w:color="auto" w:fill="FFFFFF"/>
        </w:rPr>
        <w:t>аукциона</w:t>
      </w:r>
      <w:r w:rsidR="00807004">
        <w:rPr>
          <w:color w:val="000000"/>
          <w:sz w:val="28"/>
          <w:szCs w:val="28"/>
          <w:shd w:val="clear" w:color="auto" w:fill="FFFFFF"/>
        </w:rPr>
        <w:t>.</w:t>
      </w:r>
    </w:p>
    <w:p w:rsidR="00807004" w:rsidRPr="00807004" w:rsidRDefault="00807004" w:rsidP="006604EE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Ремонт трактора.</w:t>
      </w:r>
    </w:p>
    <w:p w:rsidR="00807004" w:rsidRPr="00807004" w:rsidRDefault="00807004" w:rsidP="006604EE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Грейдирование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улиц.</w:t>
      </w:r>
    </w:p>
    <w:p w:rsidR="00807004" w:rsidRPr="00807004" w:rsidRDefault="00807004" w:rsidP="006604EE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Ремонт пешеходных переходов 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прямушки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ведущей из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Усть-Чая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д. Новогорное.</w:t>
      </w:r>
    </w:p>
    <w:p w:rsidR="00807004" w:rsidRPr="00E16D35" w:rsidRDefault="00807004" w:rsidP="006604EE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Подсыпка дороги по улице Трудовой.</w:t>
      </w:r>
    </w:p>
    <w:p w:rsidR="00E16D35" w:rsidRPr="006604EE" w:rsidRDefault="00E16D35" w:rsidP="006604EE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Ремонт наплавного моста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proofErr w:type="gramStart"/>
      <w:r>
        <w:rPr>
          <w:color w:val="000000"/>
          <w:sz w:val="28"/>
          <w:szCs w:val="28"/>
          <w:shd w:val="clear" w:color="auto" w:fill="FFFFFF"/>
        </w:rPr>
        <w:t>.У</w:t>
      </w:r>
      <w:proofErr w:type="gramEnd"/>
      <w:r>
        <w:rPr>
          <w:color w:val="000000"/>
          <w:sz w:val="28"/>
          <w:szCs w:val="28"/>
          <w:shd w:val="clear" w:color="auto" w:fill="FFFFFF"/>
        </w:rPr>
        <w:t>сть-Чая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604EE" w:rsidRPr="00CB60BA" w:rsidRDefault="006604EE" w:rsidP="006604EE">
      <w:pPr>
        <w:pStyle w:val="a3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</w:p>
    <w:p w:rsidR="0077046F" w:rsidRPr="00697A4E" w:rsidRDefault="0077046F" w:rsidP="00770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A4E">
        <w:rPr>
          <w:rFonts w:ascii="Times New Roman" w:hAnsi="Times New Roman" w:cs="Times New Roman"/>
          <w:color w:val="000000"/>
          <w:sz w:val="28"/>
          <w:szCs w:val="28"/>
        </w:rPr>
        <w:t>В 2021 году органами местного самоуправления  особое внимание будет уделяться  работе по  привлечению и увеличению собственных доходов в бюджет поселения. С этой целью планируется продолжить работы по проведению инвентаризации земель, им</w:t>
      </w:r>
      <w:r w:rsidR="00807004" w:rsidRPr="00697A4E">
        <w:rPr>
          <w:rFonts w:ascii="Times New Roman" w:hAnsi="Times New Roman" w:cs="Times New Roman"/>
          <w:color w:val="000000"/>
          <w:sz w:val="28"/>
          <w:szCs w:val="28"/>
        </w:rPr>
        <w:t>ущества.</w:t>
      </w:r>
      <w:r w:rsidRPr="00697A4E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продолжаться работа с муниципальным имуществом для  выявления новых  источников  пополнения  местного бюджета.</w:t>
      </w:r>
    </w:p>
    <w:p w:rsidR="0077046F" w:rsidRPr="00697A4E" w:rsidRDefault="0077046F" w:rsidP="0077046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A4E">
        <w:rPr>
          <w:rFonts w:ascii="Times New Roman" w:hAnsi="Times New Roman" w:cs="Times New Roman"/>
          <w:color w:val="000000"/>
          <w:sz w:val="28"/>
          <w:szCs w:val="28"/>
        </w:rPr>
        <w:t>Также будут создаваться условия  для участия поселения в федеральных и региональных программах для  привлечения средств из регионального бюджета в местный бюджет поселения для решения вопросов местного значения.</w:t>
      </w:r>
    </w:p>
    <w:p w:rsidR="0077046F" w:rsidRPr="00697A4E" w:rsidRDefault="0077046F" w:rsidP="0077046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A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поставленных задач возможно лишь при тесном взаимодействии   органов местного самоуправления и населения. Надеюсь, что совместная слаженная, созидательная работа приведёт нас к успеху.</w:t>
      </w:r>
    </w:p>
    <w:p w:rsidR="0077046F" w:rsidRPr="00697A4E" w:rsidRDefault="0077046F" w:rsidP="0077046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A4E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77046F" w:rsidRPr="00697A4E" w:rsidRDefault="0077046F" w:rsidP="0077046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046F" w:rsidRPr="00697A4E" w:rsidRDefault="0077046F" w:rsidP="0077046F">
      <w:pPr>
        <w:rPr>
          <w:rFonts w:ascii="Times New Roman" w:hAnsi="Times New Roman" w:cs="Times New Roman"/>
          <w:sz w:val="28"/>
          <w:szCs w:val="28"/>
        </w:rPr>
      </w:pPr>
    </w:p>
    <w:p w:rsidR="0077046F" w:rsidRPr="00697A4E" w:rsidRDefault="0077046F" w:rsidP="0077046F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46F" w:rsidRPr="00697A4E" w:rsidRDefault="0077046F" w:rsidP="0077046F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46F" w:rsidRPr="00697A4E" w:rsidRDefault="0077046F" w:rsidP="0077046F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46F" w:rsidRPr="00697A4E" w:rsidRDefault="0077046F" w:rsidP="007704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1BA2" w:rsidRPr="00697A4E" w:rsidRDefault="00281BA2" w:rsidP="00281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1BA2" w:rsidRPr="00697A4E" w:rsidRDefault="00281BA2" w:rsidP="00281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1BA2" w:rsidRPr="00697A4E" w:rsidRDefault="00281BA2" w:rsidP="00281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1BA2" w:rsidRPr="00697A4E" w:rsidRDefault="00281BA2" w:rsidP="00281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1BA2" w:rsidRPr="00697A4E" w:rsidRDefault="00281BA2" w:rsidP="00281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1558" w:rsidRPr="00697A4E" w:rsidRDefault="00C21558">
      <w:pPr>
        <w:rPr>
          <w:rFonts w:ascii="Times New Roman" w:hAnsi="Times New Roman" w:cs="Times New Roman"/>
        </w:rPr>
      </w:pPr>
    </w:p>
    <w:sectPr w:rsidR="00C21558" w:rsidRPr="00697A4E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9C1"/>
    <w:multiLevelType w:val="hybridMultilevel"/>
    <w:tmpl w:val="EBDE236C"/>
    <w:lvl w:ilvl="0" w:tplc="792854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2CA9"/>
    <w:multiLevelType w:val="hybridMultilevel"/>
    <w:tmpl w:val="2896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C0941"/>
    <w:multiLevelType w:val="hybridMultilevel"/>
    <w:tmpl w:val="87207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91D7559"/>
    <w:multiLevelType w:val="hybridMultilevel"/>
    <w:tmpl w:val="7A5446C2"/>
    <w:lvl w:ilvl="0" w:tplc="1416F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1C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CE728D"/>
    <w:multiLevelType w:val="hybridMultilevel"/>
    <w:tmpl w:val="1F6A8030"/>
    <w:lvl w:ilvl="0" w:tplc="AAA03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25E04"/>
    <w:multiLevelType w:val="hybridMultilevel"/>
    <w:tmpl w:val="CA328AE8"/>
    <w:lvl w:ilvl="0" w:tplc="9ECC7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A33EEB"/>
    <w:multiLevelType w:val="hybridMultilevel"/>
    <w:tmpl w:val="DC345E9A"/>
    <w:lvl w:ilvl="0" w:tplc="332681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958FC"/>
    <w:multiLevelType w:val="hybridMultilevel"/>
    <w:tmpl w:val="FD74E3BE"/>
    <w:lvl w:ilvl="0" w:tplc="8E9EEF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C9949F5"/>
    <w:multiLevelType w:val="hybridMultilevel"/>
    <w:tmpl w:val="0DA0F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EF71D9D"/>
    <w:multiLevelType w:val="hybridMultilevel"/>
    <w:tmpl w:val="906268DC"/>
    <w:lvl w:ilvl="0" w:tplc="273C6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EE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2891F10"/>
    <w:multiLevelType w:val="hybridMultilevel"/>
    <w:tmpl w:val="D60C419E"/>
    <w:lvl w:ilvl="0" w:tplc="8A880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926DAB"/>
    <w:multiLevelType w:val="hybridMultilevel"/>
    <w:tmpl w:val="12548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36774B"/>
    <w:multiLevelType w:val="hybridMultilevel"/>
    <w:tmpl w:val="768A0588"/>
    <w:lvl w:ilvl="0" w:tplc="FF1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0E36E8"/>
    <w:multiLevelType w:val="multilevel"/>
    <w:tmpl w:val="3B9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9C4C16"/>
    <w:multiLevelType w:val="hybridMultilevel"/>
    <w:tmpl w:val="9680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D976BD"/>
    <w:multiLevelType w:val="hybridMultilevel"/>
    <w:tmpl w:val="850C7EFE"/>
    <w:lvl w:ilvl="0" w:tplc="6BC82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3B768D"/>
    <w:multiLevelType w:val="hybridMultilevel"/>
    <w:tmpl w:val="B5C0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2"/>
  </w:num>
  <w:num w:numId="5">
    <w:abstractNumId w:val="17"/>
  </w:num>
  <w:num w:numId="6">
    <w:abstractNumId w:val="18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4"/>
  </w:num>
  <w:num w:numId="17">
    <w:abstractNumId w:val="5"/>
  </w:num>
  <w:num w:numId="18">
    <w:abstractNumId w:val="8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1BA2"/>
    <w:rsid w:val="0008623A"/>
    <w:rsid w:val="00124327"/>
    <w:rsid w:val="00146CB4"/>
    <w:rsid w:val="001D34C0"/>
    <w:rsid w:val="00204C8C"/>
    <w:rsid w:val="002622AB"/>
    <w:rsid w:val="00281BA2"/>
    <w:rsid w:val="002B0DB6"/>
    <w:rsid w:val="002D1F23"/>
    <w:rsid w:val="003521A7"/>
    <w:rsid w:val="00377769"/>
    <w:rsid w:val="003A2633"/>
    <w:rsid w:val="003B4C6C"/>
    <w:rsid w:val="003E72F9"/>
    <w:rsid w:val="0040749D"/>
    <w:rsid w:val="00551874"/>
    <w:rsid w:val="00561790"/>
    <w:rsid w:val="0057502C"/>
    <w:rsid w:val="005B0C39"/>
    <w:rsid w:val="005D5342"/>
    <w:rsid w:val="005F7DD3"/>
    <w:rsid w:val="006604EE"/>
    <w:rsid w:val="00697A4E"/>
    <w:rsid w:val="0077046F"/>
    <w:rsid w:val="007C71D0"/>
    <w:rsid w:val="00807004"/>
    <w:rsid w:val="008B5FA1"/>
    <w:rsid w:val="008F0BCF"/>
    <w:rsid w:val="00957776"/>
    <w:rsid w:val="009D523C"/>
    <w:rsid w:val="00A65794"/>
    <w:rsid w:val="00A70C89"/>
    <w:rsid w:val="00AC7C9F"/>
    <w:rsid w:val="00B14521"/>
    <w:rsid w:val="00B37F9E"/>
    <w:rsid w:val="00B533E2"/>
    <w:rsid w:val="00C21558"/>
    <w:rsid w:val="00C56432"/>
    <w:rsid w:val="00C6742B"/>
    <w:rsid w:val="00CE34F9"/>
    <w:rsid w:val="00D33FC3"/>
    <w:rsid w:val="00D34967"/>
    <w:rsid w:val="00D53EF9"/>
    <w:rsid w:val="00DD3FB8"/>
    <w:rsid w:val="00DF723E"/>
    <w:rsid w:val="00E16D35"/>
    <w:rsid w:val="00E91E3B"/>
    <w:rsid w:val="00F22DB9"/>
    <w:rsid w:val="00F74717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A2"/>
  </w:style>
  <w:style w:type="paragraph" w:styleId="1">
    <w:name w:val="heading 1"/>
    <w:basedOn w:val="a"/>
    <w:link w:val="10"/>
    <w:qFormat/>
    <w:rsid w:val="00770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1BA2"/>
    <w:pPr>
      <w:ind w:left="720"/>
      <w:contextualSpacing/>
    </w:pPr>
  </w:style>
  <w:style w:type="paragraph" w:customStyle="1" w:styleId="p10">
    <w:name w:val="p10"/>
    <w:basedOn w:val="a"/>
    <w:rsid w:val="0028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81BA2"/>
  </w:style>
  <w:style w:type="paragraph" w:customStyle="1" w:styleId="text">
    <w:name w:val="text"/>
    <w:basedOn w:val="a"/>
    <w:rsid w:val="003A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77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70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04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6">
    <w:name w:val="Знак"/>
    <w:basedOn w:val="a"/>
    <w:rsid w:val="0077046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22">
    <w:name w:val="Font Style22"/>
    <w:rsid w:val="0077046F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qFormat/>
    <w:rsid w:val="0077046F"/>
    <w:rPr>
      <w:b/>
      <w:bCs/>
    </w:rPr>
  </w:style>
  <w:style w:type="paragraph" w:styleId="a8">
    <w:name w:val="No Spacing"/>
    <w:uiPriority w:val="1"/>
    <w:qFormat/>
    <w:rsid w:val="007704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704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7046F"/>
  </w:style>
  <w:style w:type="paragraph" w:styleId="21">
    <w:name w:val="Body Text 2"/>
    <w:basedOn w:val="a"/>
    <w:link w:val="22"/>
    <w:rsid w:val="007704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70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7046F"/>
    <w:pPr>
      <w:tabs>
        <w:tab w:val="left" w:pos="561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7704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770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7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uiPriority w:val="99"/>
    <w:semiHidden/>
    <w:unhideWhenUsed/>
    <w:rsid w:val="0077046F"/>
    <w:rPr>
      <w:color w:val="800080"/>
      <w:u w:val="single"/>
    </w:rPr>
  </w:style>
  <w:style w:type="paragraph" w:customStyle="1" w:styleId="xl63">
    <w:name w:val="xl63"/>
    <w:basedOn w:val="a"/>
    <w:rsid w:val="007704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7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7046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70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704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70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770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770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770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704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7046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7046F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7046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04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046F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770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77046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046F"/>
    <w:pPr>
      <w:widowControl w:val="0"/>
      <w:shd w:val="clear" w:color="auto" w:fill="FFFFFF"/>
      <w:spacing w:before="1020" w:after="0" w:line="307" w:lineRule="exac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D2CE8-233A-4D14-9D6A-70E5D33E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2021-09-20T05:46:00Z</cp:lastPrinted>
  <dcterms:created xsi:type="dcterms:W3CDTF">2021-09-20T05:49:00Z</dcterms:created>
  <dcterms:modified xsi:type="dcterms:W3CDTF">2021-09-20T05:49:00Z</dcterms:modified>
</cp:coreProperties>
</file>