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5F" w:rsidRPr="00195FA6" w:rsidRDefault="00D96B5F" w:rsidP="00870F3E">
      <w:pPr>
        <w:jc w:val="center"/>
      </w:pPr>
      <w:r w:rsidRPr="00195FA6">
        <w:t>СОВЕТ НОВОГОРЕНСКОГО СЕЛЬСКОГО ПОСЕЛЕНИЯ</w:t>
      </w:r>
    </w:p>
    <w:p w:rsidR="00D96B5F" w:rsidRPr="00195FA6" w:rsidRDefault="00D96B5F" w:rsidP="00870F3E">
      <w:pPr>
        <w:jc w:val="center"/>
      </w:pPr>
      <w:r w:rsidRPr="00195FA6">
        <w:t>КОЛПАШЕВСКОГО РАЙОНА ТОМСКОЙ ОБЛАСТИ</w:t>
      </w:r>
    </w:p>
    <w:p w:rsidR="00D96B5F" w:rsidRPr="00195FA6" w:rsidRDefault="00D96B5F" w:rsidP="00870F3E">
      <w:pPr>
        <w:jc w:val="center"/>
        <w:rPr>
          <w:b/>
          <w:bCs/>
        </w:rPr>
      </w:pPr>
    </w:p>
    <w:p w:rsidR="00D96B5F" w:rsidRDefault="00D96B5F" w:rsidP="00870F3E">
      <w:pPr>
        <w:rPr>
          <w:rFonts w:ascii="Arial" w:hAnsi="Arial" w:cs="Arial"/>
          <w:b/>
          <w:bCs/>
          <w:sz w:val="32"/>
          <w:szCs w:val="32"/>
        </w:rPr>
      </w:pPr>
    </w:p>
    <w:p w:rsidR="00D96B5F" w:rsidRDefault="00D96B5F" w:rsidP="00870F3E">
      <w:pPr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b/>
          <w:bCs/>
        </w:rPr>
        <w:t xml:space="preserve">                  РЕШЕНИ</w:t>
      </w:r>
      <w:r w:rsidRPr="00195FA6">
        <w:rPr>
          <w:b/>
          <w:bCs/>
        </w:rPr>
        <w:t>Е</w:t>
      </w:r>
      <w:r>
        <w:rPr>
          <w:b/>
          <w:bCs/>
        </w:rPr>
        <w:t xml:space="preserve">                               </w:t>
      </w:r>
    </w:p>
    <w:p w:rsidR="00D96B5F" w:rsidRPr="00870F3E" w:rsidRDefault="00D96B5F" w:rsidP="00870F3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</w:p>
    <w:p w:rsidR="00D96B5F" w:rsidRDefault="007959E9" w:rsidP="00870F3E">
      <w:r>
        <w:t>25.06</w:t>
      </w:r>
      <w:r w:rsidR="00D96B5F">
        <w:t>.2021</w:t>
      </w:r>
      <w:r w:rsidR="00D96B5F" w:rsidRPr="00BA61EB">
        <w:tab/>
      </w:r>
      <w:r w:rsidR="00D96B5F" w:rsidRPr="00BA61EB">
        <w:tab/>
      </w:r>
      <w:r w:rsidR="00D96B5F" w:rsidRPr="00BA61EB">
        <w:tab/>
      </w:r>
      <w:r w:rsidR="00D96B5F" w:rsidRPr="00BA61EB">
        <w:tab/>
      </w:r>
      <w:r w:rsidR="00D96B5F" w:rsidRPr="00BA61EB">
        <w:tab/>
      </w:r>
      <w:r w:rsidR="00D96B5F" w:rsidRPr="00BA61EB">
        <w:tab/>
      </w:r>
      <w:r w:rsidR="00D96B5F" w:rsidRPr="00BA61EB">
        <w:tab/>
      </w:r>
      <w:r w:rsidR="00D96B5F" w:rsidRPr="00BA61EB">
        <w:tab/>
      </w:r>
      <w:r w:rsidR="00D96B5F">
        <w:t xml:space="preserve"> </w:t>
      </w:r>
      <w:r>
        <w:t xml:space="preserve">                           № 158</w:t>
      </w:r>
    </w:p>
    <w:p w:rsidR="00D96B5F" w:rsidRPr="0040318F" w:rsidRDefault="00D96B5F" w:rsidP="00870F3E">
      <w:pPr>
        <w:spacing w:before="120"/>
        <w:ind w:right="140"/>
        <w:rPr>
          <w:b/>
        </w:rPr>
      </w:pPr>
    </w:p>
    <w:p w:rsidR="00D96B5F" w:rsidRPr="000465A9" w:rsidRDefault="00D96B5F" w:rsidP="004C64C6">
      <w:pPr>
        <w:pStyle w:val="ConsPlusNormal"/>
        <w:jc w:val="center"/>
        <w:rPr>
          <w:color w:val="2D2D2D"/>
          <w:spacing w:val="2"/>
          <w:sz w:val="28"/>
          <w:szCs w:val="28"/>
        </w:rPr>
      </w:pPr>
      <w:r w:rsidRPr="000465A9">
        <w:rPr>
          <w:color w:val="2D2D2D"/>
          <w:spacing w:val="2"/>
          <w:sz w:val="28"/>
          <w:szCs w:val="28"/>
        </w:rPr>
        <w:t>Об утверждении Положения</w:t>
      </w:r>
    </w:p>
    <w:p w:rsidR="00D96B5F" w:rsidRPr="000465A9" w:rsidRDefault="00D96B5F" w:rsidP="004C64C6">
      <w:pPr>
        <w:pStyle w:val="ConsPlusNormal"/>
        <w:jc w:val="center"/>
        <w:rPr>
          <w:sz w:val="28"/>
          <w:szCs w:val="28"/>
        </w:rPr>
      </w:pPr>
      <w:r w:rsidRPr="000465A9">
        <w:rPr>
          <w:color w:val="2D2D2D"/>
          <w:spacing w:val="2"/>
          <w:sz w:val="28"/>
          <w:szCs w:val="28"/>
        </w:rPr>
        <w:t xml:space="preserve">о </w:t>
      </w:r>
      <w:r w:rsidRPr="000465A9">
        <w:rPr>
          <w:sz w:val="28"/>
          <w:szCs w:val="28"/>
        </w:rPr>
        <w:t xml:space="preserve">муниципальном </w:t>
      </w:r>
      <w:r w:rsidRPr="00BB6F70">
        <w:rPr>
          <w:sz w:val="28"/>
          <w:szCs w:val="28"/>
        </w:rPr>
        <w:t>лесном контроле</w:t>
      </w:r>
      <w:r w:rsidRPr="000465A9">
        <w:rPr>
          <w:color w:val="2D2D2D"/>
          <w:spacing w:val="2"/>
          <w:sz w:val="28"/>
          <w:szCs w:val="28"/>
        </w:rPr>
        <w:t xml:space="preserve"> в границах муниципального образования «Новогоренское сельское поселение»</w:t>
      </w:r>
    </w:p>
    <w:p w:rsidR="00D96B5F" w:rsidRPr="000465A9" w:rsidRDefault="00D96B5F" w:rsidP="0088570B">
      <w:pPr>
        <w:pStyle w:val="ConsPlusNormal"/>
        <w:ind w:firstLine="540"/>
        <w:jc w:val="both"/>
        <w:rPr>
          <w:sz w:val="28"/>
          <w:szCs w:val="28"/>
        </w:rPr>
      </w:pPr>
    </w:p>
    <w:p w:rsidR="00D96B5F" w:rsidRPr="000465A9" w:rsidRDefault="00D96B5F" w:rsidP="0088570B">
      <w:pPr>
        <w:pStyle w:val="ConsPlusNormal"/>
        <w:ind w:firstLine="540"/>
        <w:jc w:val="both"/>
        <w:rPr>
          <w:sz w:val="28"/>
          <w:szCs w:val="28"/>
        </w:rPr>
      </w:pPr>
    </w:p>
    <w:p w:rsidR="00D96B5F" w:rsidRPr="000465A9" w:rsidRDefault="00D96B5F" w:rsidP="0088570B">
      <w:pPr>
        <w:pStyle w:val="ConsPlusNormal"/>
        <w:ind w:firstLine="540"/>
        <w:jc w:val="both"/>
        <w:rPr>
          <w:sz w:val="28"/>
          <w:szCs w:val="28"/>
        </w:rPr>
      </w:pPr>
      <w:r w:rsidRPr="000465A9">
        <w:rPr>
          <w:sz w:val="28"/>
          <w:szCs w:val="28"/>
        </w:rPr>
        <w:tab/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0465A9">
          <w:rPr>
            <w:sz w:val="28"/>
            <w:szCs w:val="28"/>
          </w:rPr>
          <w:t>2020 г</w:t>
        </w:r>
      </w:smartTag>
      <w:r w:rsidRPr="000465A9"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</w:p>
    <w:p w:rsidR="00D96B5F" w:rsidRPr="000465A9" w:rsidRDefault="00D96B5F" w:rsidP="0088570B">
      <w:pPr>
        <w:pStyle w:val="ConsPlusNormal"/>
        <w:ind w:firstLine="709"/>
        <w:jc w:val="both"/>
        <w:rPr>
          <w:sz w:val="28"/>
          <w:szCs w:val="28"/>
        </w:rPr>
      </w:pPr>
      <w:r w:rsidRPr="000465A9">
        <w:rPr>
          <w:sz w:val="28"/>
          <w:szCs w:val="28"/>
        </w:rPr>
        <w:t>Совет поселения РЕШИЛ:</w:t>
      </w:r>
    </w:p>
    <w:p w:rsidR="00D96B5F" w:rsidRPr="000465A9" w:rsidRDefault="00D96B5F" w:rsidP="004C64C6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0465A9">
        <w:rPr>
          <w:sz w:val="28"/>
          <w:szCs w:val="28"/>
        </w:rPr>
        <w:t xml:space="preserve">  1.</w:t>
      </w:r>
      <w:r w:rsidRPr="000465A9">
        <w:rPr>
          <w:spacing w:val="2"/>
          <w:sz w:val="28"/>
          <w:szCs w:val="28"/>
        </w:rPr>
        <w:t xml:space="preserve">Утвердить Положение о </w:t>
      </w:r>
      <w:r w:rsidRPr="000465A9">
        <w:rPr>
          <w:sz w:val="28"/>
          <w:szCs w:val="28"/>
        </w:rPr>
        <w:t xml:space="preserve">муниципальном </w:t>
      </w:r>
      <w:r w:rsidRPr="00BB6F70">
        <w:rPr>
          <w:sz w:val="28"/>
          <w:szCs w:val="28"/>
        </w:rPr>
        <w:t>лесном контроле</w:t>
      </w:r>
      <w:r w:rsidRPr="0082090F">
        <w:rPr>
          <w:spacing w:val="2"/>
          <w:sz w:val="28"/>
          <w:szCs w:val="28"/>
        </w:rPr>
        <w:t xml:space="preserve"> </w:t>
      </w:r>
      <w:r w:rsidRPr="000465A9">
        <w:rPr>
          <w:spacing w:val="2"/>
          <w:sz w:val="28"/>
          <w:szCs w:val="28"/>
        </w:rPr>
        <w:t>в границах муниципального образования «Новогоренское сельское поселение» согласно приложению.</w:t>
      </w:r>
    </w:p>
    <w:p w:rsidR="00D96B5F" w:rsidRPr="000465A9" w:rsidRDefault="00D96B5F" w:rsidP="0088570B">
      <w:pPr>
        <w:jc w:val="both"/>
      </w:pPr>
      <w:r w:rsidRPr="000465A9">
        <w:tab/>
        <w:t>2.</w:t>
      </w:r>
      <w:r w:rsidR="008B77C9" w:rsidRPr="008B77C9">
        <w:t xml:space="preserve"> </w:t>
      </w:r>
      <w:r w:rsidR="008B77C9" w:rsidRPr="00392748">
        <w:t>Настоящее решение вступает в силу с 01.07.2021, но не ранее даты его официального опубликования</w:t>
      </w:r>
      <w:r w:rsidRPr="000465A9">
        <w:t>.</w:t>
      </w:r>
    </w:p>
    <w:p w:rsidR="00D96B5F" w:rsidRPr="000465A9" w:rsidRDefault="00D96B5F" w:rsidP="0088570B">
      <w:pPr>
        <w:jc w:val="both"/>
      </w:pPr>
      <w:r w:rsidRPr="000465A9">
        <w:tab/>
        <w:t>3.Опубликовать настоящее решение в Ведомостях органов местного самоуправления 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D96B5F" w:rsidRDefault="00D96B5F" w:rsidP="0088570B"/>
    <w:p w:rsidR="00D96B5F" w:rsidRDefault="00D96B5F" w:rsidP="0088570B"/>
    <w:p w:rsidR="00D96B5F" w:rsidRPr="00C73F3A" w:rsidRDefault="00D96B5F" w:rsidP="0088570B">
      <w:pPr>
        <w:spacing w:line="28" w:lineRule="atLeast"/>
      </w:pPr>
      <w:r w:rsidRPr="00C73F3A">
        <w:t>Председатель Совета</w:t>
      </w:r>
      <w:r w:rsidRPr="00C73F3A">
        <w:tab/>
      </w:r>
      <w:r w:rsidRPr="00C73F3A">
        <w:tab/>
      </w:r>
      <w:r w:rsidRPr="00C73F3A">
        <w:tab/>
      </w:r>
      <w:r w:rsidRPr="00C73F3A">
        <w:tab/>
      </w:r>
      <w:r>
        <w:tab/>
      </w:r>
      <w:r>
        <w:tab/>
      </w:r>
      <w:r w:rsidRPr="00C73F3A">
        <w:t xml:space="preserve">  </w:t>
      </w:r>
      <w:r>
        <w:t>А.Н. Петрова</w:t>
      </w:r>
    </w:p>
    <w:p w:rsidR="00D96B5F" w:rsidRPr="00C73F3A" w:rsidRDefault="00D96B5F" w:rsidP="0088570B">
      <w:pPr>
        <w:spacing w:line="28" w:lineRule="atLeast"/>
      </w:pPr>
    </w:p>
    <w:p w:rsidR="00D96B5F" w:rsidRPr="00C73F3A" w:rsidRDefault="00D96B5F" w:rsidP="0088570B">
      <w:pPr>
        <w:spacing w:line="28" w:lineRule="atLeast"/>
      </w:pPr>
      <w:r w:rsidRPr="00C73F3A">
        <w:t xml:space="preserve"> Глав</w:t>
      </w:r>
      <w:r>
        <w:t>а</w:t>
      </w:r>
      <w:r w:rsidRPr="00C73F3A"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И.А. Комарова</w:t>
      </w:r>
    </w:p>
    <w:p w:rsidR="00D96B5F" w:rsidRPr="00C73F3A" w:rsidRDefault="00D96B5F" w:rsidP="0088570B">
      <w:pPr>
        <w:autoSpaceDE w:val="0"/>
        <w:autoSpaceDN w:val="0"/>
        <w:adjustRightInd w:val="0"/>
        <w:jc w:val="center"/>
        <w:rPr>
          <w:lang w:eastAsia="en-US"/>
        </w:rPr>
      </w:pPr>
      <w:r w:rsidRPr="00C73F3A">
        <w:rPr>
          <w:lang w:eastAsia="en-US"/>
        </w:rPr>
        <w:t xml:space="preserve"> </w:t>
      </w:r>
    </w:p>
    <w:p w:rsidR="00D96B5F" w:rsidRPr="00C73F3A" w:rsidRDefault="00D96B5F" w:rsidP="0088570B"/>
    <w:p w:rsidR="00D96B5F" w:rsidRDefault="00D96B5F" w:rsidP="0088570B"/>
    <w:p w:rsidR="00D96B5F" w:rsidRDefault="00D96B5F" w:rsidP="0088570B"/>
    <w:p w:rsidR="00D96B5F" w:rsidRDefault="00D96B5F" w:rsidP="0088570B"/>
    <w:p w:rsidR="00D96B5F" w:rsidRDefault="00D96B5F" w:rsidP="0082090F">
      <w:pPr>
        <w:suppressAutoHyphens w:val="0"/>
      </w:pPr>
    </w:p>
    <w:p w:rsidR="00D96B5F" w:rsidRDefault="00D96B5F" w:rsidP="0082090F">
      <w:pPr>
        <w:suppressAutoHyphens w:val="0"/>
        <w:rPr>
          <w:bCs/>
          <w:lang w:eastAsia="ru-RU"/>
        </w:rPr>
      </w:pPr>
    </w:p>
    <w:p w:rsidR="00D96B5F" w:rsidRDefault="00D96B5F" w:rsidP="00B57285">
      <w:pPr>
        <w:suppressAutoHyphens w:val="0"/>
        <w:ind w:left="5954"/>
        <w:rPr>
          <w:bCs/>
          <w:lang w:eastAsia="ru-RU"/>
        </w:rPr>
      </w:pPr>
    </w:p>
    <w:p w:rsidR="00D96B5F" w:rsidRDefault="00D96B5F" w:rsidP="00B57285">
      <w:pPr>
        <w:suppressAutoHyphens w:val="0"/>
        <w:ind w:left="5954"/>
        <w:rPr>
          <w:bCs/>
          <w:lang w:eastAsia="ru-RU"/>
        </w:rPr>
      </w:pPr>
    </w:p>
    <w:p w:rsidR="00B17789" w:rsidRDefault="00B17789" w:rsidP="00B57285">
      <w:pPr>
        <w:suppressAutoHyphens w:val="0"/>
        <w:ind w:left="5954"/>
        <w:rPr>
          <w:bCs/>
          <w:lang w:eastAsia="ru-RU"/>
        </w:rPr>
      </w:pPr>
    </w:p>
    <w:p w:rsidR="00D96B5F" w:rsidRDefault="00D96B5F" w:rsidP="00B57285">
      <w:pPr>
        <w:suppressAutoHyphens w:val="0"/>
        <w:ind w:left="5954"/>
        <w:rPr>
          <w:bCs/>
          <w:lang w:eastAsia="ru-RU"/>
        </w:rPr>
      </w:pPr>
    </w:p>
    <w:p w:rsidR="00D96B5F" w:rsidRDefault="00D96B5F" w:rsidP="00B57285">
      <w:pPr>
        <w:suppressAutoHyphens w:val="0"/>
        <w:ind w:left="5954"/>
        <w:rPr>
          <w:bCs/>
          <w:lang w:eastAsia="ru-RU"/>
        </w:rPr>
      </w:pPr>
    </w:p>
    <w:p w:rsidR="00D96B5F" w:rsidRDefault="00D96B5F" w:rsidP="00B57285">
      <w:pPr>
        <w:suppressAutoHyphens w:val="0"/>
        <w:ind w:left="5954"/>
        <w:rPr>
          <w:bCs/>
          <w:lang w:eastAsia="ru-RU"/>
        </w:rPr>
      </w:pPr>
      <w:r w:rsidRPr="004C64C6">
        <w:rPr>
          <w:bCs/>
          <w:lang w:eastAsia="ru-RU"/>
        </w:rPr>
        <w:t>Приложение</w:t>
      </w:r>
    </w:p>
    <w:p w:rsidR="00D96B5F" w:rsidRDefault="00D96B5F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>УТВЕРЖДЕНО</w:t>
      </w:r>
    </w:p>
    <w:p w:rsidR="00D96B5F" w:rsidRPr="004C64C6" w:rsidRDefault="00D96B5F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 xml:space="preserve">решением </w:t>
      </w:r>
      <w:r w:rsidRPr="004C64C6">
        <w:rPr>
          <w:bCs/>
          <w:lang w:eastAsia="ru-RU"/>
        </w:rPr>
        <w:t>Совета Новогоренского сельского поселения</w:t>
      </w:r>
    </w:p>
    <w:p w:rsidR="00D96B5F" w:rsidRPr="004C64C6" w:rsidRDefault="007959E9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>от 25</w:t>
      </w:r>
      <w:bookmarkStart w:id="0" w:name="_GoBack"/>
      <w:bookmarkEnd w:id="0"/>
      <w:r>
        <w:rPr>
          <w:bCs/>
          <w:lang w:eastAsia="ru-RU"/>
        </w:rPr>
        <w:t>.06.2021 № 158</w:t>
      </w:r>
    </w:p>
    <w:p w:rsidR="00D96B5F" w:rsidRPr="004C64C6" w:rsidRDefault="00D96B5F" w:rsidP="004C64C6">
      <w:pPr>
        <w:suppressAutoHyphens w:val="0"/>
        <w:jc w:val="both"/>
        <w:rPr>
          <w:lang w:eastAsia="ru-RU"/>
        </w:rPr>
      </w:pPr>
    </w:p>
    <w:p w:rsidR="00D96B5F" w:rsidRPr="004C64C6" w:rsidRDefault="00D96B5F" w:rsidP="004C64C6">
      <w:pPr>
        <w:suppressAutoHyphens w:val="0"/>
        <w:jc w:val="both"/>
        <w:rPr>
          <w:lang w:eastAsia="ru-RU"/>
        </w:rPr>
      </w:pPr>
    </w:p>
    <w:p w:rsidR="00D96B5F" w:rsidRPr="006552BF" w:rsidRDefault="00D96B5F" w:rsidP="004C64C6">
      <w:pPr>
        <w:suppressAutoHyphens w:val="0"/>
        <w:jc w:val="center"/>
        <w:rPr>
          <w:b/>
          <w:lang w:eastAsia="ru-RU"/>
        </w:rPr>
      </w:pPr>
      <w:r w:rsidRPr="006552BF">
        <w:rPr>
          <w:b/>
          <w:lang w:eastAsia="ru-RU"/>
        </w:rPr>
        <w:t>ПОЛОЖЕНИЕ</w:t>
      </w:r>
    </w:p>
    <w:p w:rsidR="00D96B5F" w:rsidRPr="006552BF" w:rsidRDefault="00D96B5F" w:rsidP="004C64C6">
      <w:pPr>
        <w:suppressAutoHyphens w:val="0"/>
        <w:jc w:val="center"/>
        <w:rPr>
          <w:b/>
          <w:lang w:eastAsia="ru-RU"/>
        </w:rPr>
      </w:pPr>
      <w:r w:rsidRPr="006552BF">
        <w:rPr>
          <w:b/>
          <w:lang w:eastAsia="ru-RU"/>
        </w:rPr>
        <w:t xml:space="preserve">о </w:t>
      </w:r>
      <w:r w:rsidRPr="006552BF">
        <w:rPr>
          <w:b/>
        </w:rPr>
        <w:t>муниципальном</w:t>
      </w:r>
      <w:r w:rsidRPr="000465A9">
        <w:rPr>
          <w:b/>
        </w:rPr>
        <w:t xml:space="preserve"> </w:t>
      </w:r>
      <w:r w:rsidRPr="00BB6F70">
        <w:rPr>
          <w:b/>
        </w:rPr>
        <w:t>лесном контроле</w:t>
      </w:r>
      <w:r w:rsidRPr="006552BF">
        <w:rPr>
          <w:b/>
          <w:lang w:eastAsia="ru-RU"/>
        </w:rPr>
        <w:t xml:space="preserve"> в границах муниципального образования «Новогоренское сельское поселение»</w:t>
      </w:r>
    </w:p>
    <w:p w:rsidR="00D96B5F" w:rsidRPr="004C64C6" w:rsidRDefault="00D96B5F" w:rsidP="004C64C6">
      <w:pPr>
        <w:suppressAutoHyphens w:val="0"/>
        <w:jc w:val="both"/>
        <w:rPr>
          <w:lang w:eastAsia="ru-RU"/>
        </w:rPr>
      </w:pPr>
    </w:p>
    <w:p w:rsidR="00D96B5F" w:rsidRPr="004C64C6" w:rsidRDefault="00D96B5F" w:rsidP="004C64C6">
      <w:pPr>
        <w:suppressAutoHyphens w:val="0"/>
        <w:jc w:val="both"/>
        <w:rPr>
          <w:lang w:eastAsia="ru-RU"/>
        </w:rPr>
      </w:pPr>
    </w:p>
    <w:p w:rsidR="00D96B5F" w:rsidRPr="004C64C6" w:rsidRDefault="00D96B5F" w:rsidP="004C64C6">
      <w:pPr>
        <w:suppressAutoHyphens w:val="0"/>
        <w:jc w:val="center"/>
        <w:rPr>
          <w:b/>
          <w:lang w:eastAsia="ru-RU"/>
        </w:rPr>
      </w:pPr>
      <w:r w:rsidRPr="004C64C6">
        <w:rPr>
          <w:b/>
          <w:bCs/>
          <w:lang w:eastAsia="ru-RU"/>
        </w:rPr>
        <w:t>1. Общие положения</w:t>
      </w:r>
    </w:p>
    <w:p w:rsidR="00D96B5F" w:rsidRPr="004C64C6" w:rsidRDefault="00D96B5F" w:rsidP="004C64C6">
      <w:pPr>
        <w:suppressAutoHyphens w:val="0"/>
        <w:jc w:val="both"/>
        <w:rPr>
          <w:lang w:eastAsia="ru-RU"/>
        </w:rPr>
      </w:pP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 xml:space="preserve">1. </w:t>
      </w:r>
      <w:r w:rsidRPr="000465A9">
        <w:rPr>
          <w:lang w:eastAsia="ru-RU"/>
        </w:rPr>
        <w:t xml:space="preserve">Настоящее Положение регулирует отношения в области организации и осуществления </w:t>
      </w:r>
      <w:r w:rsidRPr="000465A9">
        <w:t xml:space="preserve">муниципального </w:t>
      </w:r>
      <w:r>
        <w:t>лесного контроля</w:t>
      </w:r>
      <w:r w:rsidRPr="000465A9">
        <w:rPr>
          <w:lang w:eastAsia="ru-RU"/>
        </w:rPr>
        <w:t xml:space="preserve"> в границах муниципального образования «Новогоренское сельское поселение» (далее по тексту - муниципальный контроль).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 xml:space="preserve">2. 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4C64C6">
          <w:rPr>
            <w:lang w:eastAsia="ru-RU"/>
          </w:rPr>
          <w:t>2020 г</w:t>
        </w:r>
      </w:smartTag>
      <w:r w:rsidRPr="004C64C6">
        <w:rPr>
          <w:lang w:eastAsia="ru-RU"/>
        </w:rPr>
        <w:t>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Томской области, Уставом муниципального образования «Новогоренское сельское поселение», иными нормативными правовыми актами органов местного самоуправления муниципального образования «Новогоренское сельское поселение».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3. Контрольным органом, уполномоченным на осуществление муниципального контроля, является Администрация Новогоренского сельского поселения (далее – контрольный орган).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От имени контрольного органа муниципальный контроль вправе осуществлять следующие должностные лица:</w:t>
      </w:r>
    </w:p>
    <w:p w:rsidR="0057112F" w:rsidRDefault="0057112F" w:rsidP="0057112F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1)  Глава Новогоренского сельского поселения, в ведении которого находятся вопросы муниципального контроля;</w:t>
      </w:r>
    </w:p>
    <w:p w:rsidR="0057112F" w:rsidRDefault="0057112F" w:rsidP="0057112F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2) должностное лицо Администрации Новогоренского сельского поселения,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</w:t>
      </w:r>
      <w:r>
        <w:t xml:space="preserve"> - инспектор</w:t>
      </w:r>
      <w:r>
        <w:rPr>
          <w:lang w:eastAsia="ru-RU"/>
        </w:rPr>
        <w:t>).</w:t>
      </w:r>
    </w:p>
    <w:p w:rsidR="00D96B5F" w:rsidRPr="004C64C6" w:rsidRDefault="0057112F" w:rsidP="0057112F">
      <w:pPr>
        <w:suppressAutoHyphens w:val="0"/>
        <w:ind w:firstLine="709"/>
        <w:jc w:val="both"/>
        <w:rPr>
          <w:lang w:eastAsia="ru-RU"/>
        </w:rPr>
      </w:pPr>
      <w:r>
        <w:t xml:space="preserve"> Должностным лицом контрольного органа, уполномоченным на принятие решения о проведении контрольных мероприятий, является </w:t>
      </w:r>
      <w:r>
        <w:rPr>
          <w:lang w:eastAsia="ru-RU"/>
        </w:rPr>
        <w:t xml:space="preserve">Глава </w:t>
      </w:r>
      <w:r>
        <w:rPr>
          <w:lang w:eastAsia="ru-RU"/>
        </w:rPr>
        <w:lastRenderedPageBreak/>
        <w:t>Новогоренского сельского поселения</w:t>
      </w:r>
      <w:r>
        <w:t xml:space="preserve">, в ведении которого находятся вопросы муниципального контроля </w:t>
      </w:r>
      <w:r>
        <w:rPr>
          <w:lang w:eastAsia="ru-RU"/>
        </w:rPr>
        <w:t>поселения</w:t>
      </w:r>
      <w:r>
        <w:t>, в ведении которого находятся вопросы муниципального контроля</w:t>
      </w:r>
      <w:r w:rsidR="000E0DC9">
        <w:t>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D96B5F" w:rsidRPr="004C64C6" w:rsidRDefault="00D96B5F" w:rsidP="004C64C6">
      <w:pPr>
        <w:suppressAutoHyphens w:val="0"/>
        <w:jc w:val="both"/>
        <w:rPr>
          <w:lang w:eastAsia="ru-RU"/>
        </w:rPr>
      </w:pPr>
      <w:r w:rsidRPr="004C64C6">
        <w:rPr>
          <w:lang w:eastAsia="ru-RU"/>
        </w:rPr>
        <w:t xml:space="preserve"> </w:t>
      </w:r>
    </w:p>
    <w:p w:rsidR="00D96B5F" w:rsidRPr="004C64C6" w:rsidRDefault="00D96B5F" w:rsidP="004C64C6">
      <w:pPr>
        <w:suppressAutoHyphens w:val="0"/>
        <w:jc w:val="center"/>
        <w:rPr>
          <w:b/>
          <w:lang w:eastAsia="ru-RU"/>
        </w:rPr>
      </w:pPr>
      <w:bookmarkStart w:id="1" w:name="sub_4"/>
      <w:r w:rsidRPr="004C64C6">
        <w:rPr>
          <w:b/>
          <w:lang w:eastAsia="ru-RU"/>
        </w:rPr>
        <w:t>2. Профилактические мероприятия</w:t>
      </w:r>
    </w:p>
    <w:p w:rsidR="00D96B5F" w:rsidRPr="004C64C6" w:rsidRDefault="00D96B5F" w:rsidP="004C64C6">
      <w:pPr>
        <w:suppressAutoHyphens w:val="0"/>
        <w:jc w:val="both"/>
        <w:rPr>
          <w:b/>
          <w:lang w:eastAsia="ru-RU"/>
        </w:rPr>
      </w:pP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1) информирование;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2) консультирование.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12.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«Новогоренское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 xml:space="preserve"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lastRenderedPageBreak/>
        <w:t>Консультирование осуществляется без взимания платы.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14. 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3) о порядке обжалования действий или бездействия должностных лиц контрольного органа;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4) о месте нахождения и графике работы контрольного органа;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5) о справочных телефонах контрольного органа;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6) об адресе официального сайта, а также электронной почты контрольного органа в сети «Интернет».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3) о месте нахождения и графике работы контрольного органа.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 xml:space="preserve">20. Информация, ставшая известной должностному лицу контрольного органа в ходе консультирования, не может использоваться контрольным </w:t>
      </w:r>
      <w:r w:rsidRPr="004C64C6">
        <w:rPr>
          <w:lang w:eastAsia="ru-RU"/>
        </w:rPr>
        <w:lastRenderedPageBreak/>
        <w:t>органом в целях оценки контролируемого лица по вопросам соблюдения обязательных требований.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21. Контрольный орган осуществляют учет консультирований.</w:t>
      </w:r>
    </w:p>
    <w:p w:rsidR="00D96B5F" w:rsidRPr="004C64C6" w:rsidRDefault="00D96B5F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22. 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«Новогоренское сельское поселение» в сети «Интернет» письменного разъяснения, подписанного уполномоченным должностным лицом контрольного органа.</w:t>
      </w:r>
    </w:p>
    <w:p w:rsidR="00D96B5F" w:rsidRPr="004C64C6" w:rsidRDefault="00D96B5F" w:rsidP="004C64C6">
      <w:pPr>
        <w:suppressAutoHyphens w:val="0"/>
        <w:jc w:val="both"/>
        <w:rPr>
          <w:b/>
          <w:bCs/>
          <w:lang w:eastAsia="ru-RU"/>
        </w:rPr>
      </w:pPr>
    </w:p>
    <w:p w:rsidR="00D96B5F" w:rsidRPr="004C64C6" w:rsidRDefault="00D96B5F" w:rsidP="004C64C6">
      <w:pPr>
        <w:suppressAutoHyphens w:val="0"/>
        <w:jc w:val="center"/>
        <w:rPr>
          <w:b/>
          <w:lang w:eastAsia="ru-RU"/>
        </w:rPr>
      </w:pPr>
      <w:r w:rsidRPr="004C64C6">
        <w:rPr>
          <w:b/>
          <w:bCs/>
          <w:lang w:eastAsia="ru-RU"/>
        </w:rPr>
        <w:t>3.</w:t>
      </w:r>
      <w:r w:rsidRPr="004C64C6">
        <w:rPr>
          <w:b/>
          <w:lang w:eastAsia="ru-RU"/>
        </w:rPr>
        <w:t xml:space="preserve"> Порядок осуществления муниципального контроля</w:t>
      </w:r>
    </w:p>
    <w:p w:rsidR="00D96B5F" w:rsidRPr="004C64C6" w:rsidRDefault="00D96B5F" w:rsidP="004C64C6">
      <w:pPr>
        <w:suppressAutoHyphens w:val="0"/>
        <w:jc w:val="both"/>
        <w:rPr>
          <w:b/>
          <w:lang w:eastAsia="ru-RU"/>
        </w:rPr>
      </w:pPr>
    </w:p>
    <w:bookmarkEnd w:id="1"/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23. </w:t>
      </w:r>
      <w:r>
        <w:t>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 Федеральным законом.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1) документарная проверка;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2) выездная проверка.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1) наблюдение за соблюдением обязательных требований;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2) выездное обследование.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27. В ходе документарной проверки могут совершаться следующие контрольные действия: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1) получение письменных объяснений;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2) истребование документов.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В отношении одного субъекта малого предпринимательства общий срок взаимодействия в ходе проведения выездной проверки составляет </w:t>
      </w:r>
      <w:r>
        <w:rPr>
          <w:lang w:eastAsia="ru-RU"/>
        </w:rPr>
        <w:lastRenderedPageBreak/>
        <w:t xml:space="preserve">пятьдесят часов для малого предприятия и пятнадцать часов для </w:t>
      </w:r>
      <w:proofErr w:type="spellStart"/>
      <w:r>
        <w:rPr>
          <w:lang w:eastAsia="ru-RU"/>
        </w:rPr>
        <w:t>микропредприятия</w:t>
      </w:r>
      <w:proofErr w:type="spellEnd"/>
      <w:r>
        <w:rPr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>
        <w:rPr>
          <w:lang w:eastAsia="ru-RU"/>
        </w:rPr>
        <w:t>микропредприятия</w:t>
      </w:r>
      <w:proofErr w:type="spellEnd"/>
      <w:r>
        <w:rPr>
          <w:lang w:eastAsia="ru-RU"/>
        </w:rPr>
        <w:t xml:space="preserve"> не может продолжаться более сорока часов. 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29. В ходе выездной проверки могут совершаться следующие контрольные действия: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1) осмотр;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2) досмотр;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3) опрос;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4) получение письменных объяснений;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5) истребование документов.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31. В случаях болезни, нахождения за пределами Колпашевского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34. Порядок фотосъемки, аудио- и видеозаписи и иных способов фиксации доказательств при проведении контрольных мероприятий утверждается контрольным органом.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36. 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39. </w:t>
      </w:r>
      <w:r>
        <w:t>До 31 декабря 2023 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B2136" w:rsidRDefault="00DB2136" w:rsidP="00DB2136">
      <w:pPr>
        <w:suppressAutoHyphens w:val="0"/>
        <w:ind w:firstLine="567"/>
        <w:jc w:val="both"/>
        <w:rPr>
          <w:lang w:eastAsia="ru-RU"/>
        </w:rPr>
      </w:pPr>
    </w:p>
    <w:p w:rsidR="00DB2136" w:rsidRDefault="00DB2136" w:rsidP="00DB2136">
      <w:pPr>
        <w:suppressAutoHyphens w:val="0"/>
        <w:jc w:val="both"/>
        <w:rPr>
          <w:lang w:eastAsia="ru-RU"/>
        </w:rPr>
      </w:pPr>
    </w:p>
    <w:p w:rsidR="00DB2136" w:rsidRDefault="00DB2136" w:rsidP="00DB2136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4. Порядок обжалования решений контрольного органа</w:t>
      </w:r>
    </w:p>
    <w:p w:rsidR="00DB2136" w:rsidRDefault="00DB2136" w:rsidP="00DB2136">
      <w:pPr>
        <w:suppressAutoHyphens w:val="0"/>
        <w:jc w:val="center"/>
        <w:rPr>
          <w:b/>
          <w:lang w:eastAsia="ru-RU"/>
        </w:rPr>
      </w:pPr>
    </w:p>
    <w:p w:rsidR="00DB2136" w:rsidRDefault="00DB2136" w:rsidP="00DB2136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40.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DB2136" w:rsidRDefault="00DB2136" w:rsidP="00DB2136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41.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DB2136" w:rsidRDefault="00DB2136" w:rsidP="00DB2136"/>
    <w:p w:rsidR="00D96B5F" w:rsidRPr="0088570B" w:rsidRDefault="00D96B5F" w:rsidP="00DB2136">
      <w:pPr>
        <w:suppressAutoHyphens w:val="0"/>
        <w:ind w:firstLine="567"/>
        <w:jc w:val="both"/>
      </w:pPr>
    </w:p>
    <w:sectPr w:rsidR="00D96B5F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F3E"/>
    <w:rsid w:val="000465A9"/>
    <w:rsid w:val="000A717E"/>
    <w:rsid w:val="000B70E3"/>
    <w:rsid w:val="000E0DC9"/>
    <w:rsid w:val="00195FA6"/>
    <w:rsid w:val="001C198F"/>
    <w:rsid w:val="001F0926"/>
    <w:rsid w:val="0022354F"/>
    <w:rsid w:val="002C14B3"/>
    <w:rsid w:val="002F5DF4"/>
    <w:rsid w:val="00326902"/>
    <w:rsid w:val="003E54F1"/>
    <w:rsid w:val="003E6FDF"/>
    <w:rsid w:val="0040318F"/>
    <w:rsid w:val="004501D9"/>
    <w:rsid w:val="004B6617"/>
    <w:rsid w:val="004C64C6"/>
    <w:rsid w:val="005010E1"/>
    <w:rsid w:val="00526B89"/>
    <w:rsid w:val="0057112F"/>
    <w:rsid w:val="005B56D7"/>
    <w:rsid w:val="00646CAB"/>
    <w:rsid w:val="006552BF"/>
    <w:rsid w:val="006977E4"/>
    <w:rsid w:val="007809FE"/>
    <w:rsid w:val="00787481"/>
    <w:rsid w:val="007959E9"/>
    <w:rsid w:val="007E44A9"/>
    <w:rsid w:val="0082090F"/>
    <w:rsid w:val="00870F3E"/>
    <w:rsid w:val="0088570B"/>
    <w:rsid w:val="008B4779"/>
    <w:rsid w:val="008B77C9"/>
    <w:rsid w:val="009B3844"/>
    <w:rsid w:val="009B7B2F"/>
    <w:rsid w:val="00A0454E"/>
    <w:rsid w:val="00A300D4"/>
    <w:rsid w:val="00AE7EE9"/>
    <w:rsid w:val="00AF74CF"/>
    <w:rsid w:val="00B17789"/>
    <w:rsid w:val="00B57285"/>
    <w:rsid w:val="00BA61EB"/>
    <w:rsid w:val="00BB6F70"/>
    <w:rsid w:val="00C73F3A"/>
    <w:rsid w:val="00C75989"/>
    <w:rsid w:val="00CB27B8"/>
    <w:rsid w:val="00D0196E"/>
    <w:rsid w:val="00D96B5F"/>
    <w:rsid w:val="00DB2136"/>
    <w:rsid w:val="00D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НОВОГОРЕНСКОГО СЕЛЬСКОГО ПОСЕЛЕНИЯ</vt:lpstr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НОВОГОРЕНСКОГО СЕЛЬСКОГО ПОСЕЛЕНИЯ</dc:title>
  <dc:creator>PrintMaster</dc:creator>
  <cp:lastModifiedBy>Наталья</cp:lastModifiedBy>
  <cp:revision>2</cp:revision>
  <cp:lastPrinted>2021-06-25T06:46:00Z</cp:lastPrinted>
  <dcterms:created xsi:type="dcterms:W3CDTF">2021-06-25T06:46:00Z</dcterms:created>
  <dcterms:modified xsi:type="dcterms:W3CDTF">2021-06-25T06:46:00Z</dcterms:modified>
</cp:coreProperties>
</file>