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AA" w:rsidRDefault="001F08AA" w:rsidP="001F08AA">
      <w:pPr>
        <w:shd w:val="clear" w:color="auto" w:fill="FFFFFF"/>
        <w:ind w:left="446"/>
      </w:pPr>
      <w:r>
        <w:rPr>
          <w:color w:val="000000"/>
          <w:spacing w:val="-5"/>
          <w:sz w:val="28"/>
          <w:szCs w:val="28"/>
        </w:rPr>
        <w:t>АДМИНИСТРАЦИЯ НОВОГОРЕНСКОГО СЕЛЬСКОГО ПОСЕЛЕНИЯ</w:t>
      </w:r>
    </w:p>
    <w:p w:rsidR="001F08AA" w:rsidRDefault="001F08AA" w:rsidP="001F08AA">
      <w:pPr>
        <w:shd w:val="clear" w:color="auto" w:fill="FFFFFF"/>
        <w:spacing w:line="677" w:lineRule="exact"/>
        <w:ind w:right="10"/>
        <w:jc w:val="center"/>
      </w:pPr>
      <w:r>
        <w:rPr>
          <w:color w:val="000000"/>
          <w:spacing w:val="-4"/>
          <w:sz w:val="24"/>
          <w:szCs w:val="24"/>
        </w:rPr>
        <w:t>КОЛПАШЕВСКОГО РАЙОНА ТОМСКОЙ ОБЛАСТИ</w:t>
      </w:r>
    </w:p>
    <w:p w:rsidR="001F08AA" w:rsidRDefault="001F08AA" w:rsidP="001F08AA">
      <w:pPr>
        <w:shd w:val="clear" w:color="auto" w:fill="FFFFFF"/>
        <w:spacing w:line="677" w:lineRule="exact"/>
        <w:ind w:right="10"/>
        <w:jc w:val="center"/>
      </w:pPr>
      <w:r>
        <w:rPr>
          <w:b/>
          <w:bCs/>
          <w:color w:val="000000"/>
          <w:spacing w:val="-8"/>
          <w:sz w:val="32"/>
          <w:szCs w:val="32"/>
        </w:rPr>
        <w:t>РАСПОРЯЖЕНИЕ</w:t>
      </w:r>
    </w:p>
    <w:p w:rsidR="001F08AA" w:rsidRDefault="001F08AA" w:rsidP="001F08AA">
      <w:pPr>
        <w:shd w:val="clear" w:color="auto" w:fill="FFFFFF"/>
        <w:tabs>
          <w:tab w:val="left" w:pos="2525"/>
          <w:tab w:val="left" w:pos="8798"/>
        </w:tabs>
        <w:spacing w:line="677" w:lineRule="exact"/>
        <w:ind w:left="14"/>
      </w:pPr>
      <w:r>
        <w:rPr>
          <w:color w:val="000000"/>
          <w:spacing w:val="-5"/>
          <w:sz w:val="27"/>
          <w:szCs w:val="27"/>
        </w:rPr>
        <w:t>30.07.2013</w:t>
      </w:r>
      <w:r>
        <w:rPr>
          <w:color w:val="000000"/>
          <w:sz w:val="27"/>
          <w:szCs w:val="27"/>
        </w:rPr>
        <w:tab/>
        <w:t>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-6"/>
          <w:sz w:val="27"/>
          <w:szCs w:val="27"/>
        </w:rPr>
        <w:t>№55</w:t>
      </w:r>
    </w:p>
    <w:p w:rsidR="001F08AA" w:rsidRDefault="001F08AA" w:rsidP="001F08AA">
      <w:pPr>
        <w:shd w:val="clear" w:color="auto" w:fill="FFFFFF"/>
        <w:spacing w:before="254" w:line="312" w:lineRule="exact"/>
        <w:ind w:left="283"/>
      </w:pPr>
      <w:r>
        <w:rPr>
          <w:color w:val="000000"/>
          <w:spacing w:val="-6"/>
          <w:sz w:val="28"/>
          <w:szCs w:val="28"/>
        </w:rPr>
        <w:t xml:space="preserve">О внесении изменений в распоряжение Администрации Новогоренского </w:t>
      </w:r>
      <w:r>
        <w:rPr>
          <w:color w:val="000000"/>
          <w:spacing w:val="-3"/>
          <w:sz w:val="28"/>
          <w:szCs w:val="28"/>
        </w:rPr>
        <w:t xml:space="preserve">сельского поселения от 28.02.2013 №19 «Об утверждении нового штатного </w:t>
      </w:r>
      <w:r>
        <w:rPr>
          <w:color w:val="000000"/>
          <w:spacing w:val="-2"/>
          <w:sz w:val="28"/>
          <w:szCs w:val="28"/>
        </w:rPr>
        <w:t>расписания МКУ «Новогоренский    СКДЦ» на 2013 год»</w:t>
      </w:r>
    </w:p>
    <w:p w:rsidR="001F08AA" w:rsidRDefault="001F08AA" w:rsidP="001F08AA">
      <w:pPr>
        <w:shd w:val="clear" w:color="auto" w:fill="FFFFFF"/>
        <w:spacing w:before="312" w:line="317" w:lineRule="exact"/>
        <w:ind w:left="10" w:firstLine="682"/>
        <w:jc w:val="both"/>
      </w:pPr>
      <w:proofErr w:type="gramStart"/>
      <w:r>
        <w:rPr>
          <w:color w:val="000000"/>
          <w:spacing w:val="-4"/>
          <w:sz w:val="28"/>
          <w:szCs w:val="28"/>
        </w:rPr>
        <w:t xml:space="preserve">В связи с повышением заработной платы работников муниципальных </w:t>
      </w:r>
      <w:r>
        <w:rPr>
          <w:color w:val="000000"/>
          <w:spacing w:val="-3"/>
          <w:sz w:val="28"/>
          <w:szCs w:val="28"/>
        </w:rPr>
        <w:t xml:space="preserve">учреждений культуры, в соответствии с Соглашением от 22.05.2013 №154/13/1 </w:t>
      </w:r>
      <w:r>
        <w:rPr>
          <w:color w:val="000000"/>
          <w:spacing w:val="11"/>
          <w:sz w:val="28"/>
          <w:szCs w:val="28"/>
        </w:rPr>
        <w:t xml:space="preserve">«О предоставлении из областного бюджета в 2013 году бюджету </w:t>
      </w:r>
      <w:r>
        <w:rPr>
          <w:color w:val="000000"/>
          <w:spacing w:val="-4"/>
          <w:sz w:val="28"/>
          <w:szCs w:val="28"/>
        </w:rPr>
        <w:t xml:space="preserve">муниципального образования «Колпашевский район» субсидии на достижение целевых показателей по плану мероприятий («дорожной карте») «Изменения в </w:t>
      </w:r>
      <w:r>
        <w:rPr>
          <w:color w:val="000000"/>
          <w:spacing w:val="9"/>
          <w:sz w:val="28"/>
          <w:szCs w:val="28"/>
        </w:rPr>
        <w:t xml:space="preserve">сфере культуры, направленные на повышение ее эффективности в </w:t>
      </w:r>
      <w:r>
        <w:rPr>
          <w:color w:val="000000"/>
          <w:sz w:val="28"/>
          <w:szCs w:val="28"/>
        </w:rPr>
        <w:t>муниципальном образовании «Колпашевский район», постановлением Администрации Колпашевского района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от 08.07.2013 №652 «О порядке </w:t>
      </w:r>
      <w:r>
        <w:rPr>
          <w:color w:val="000000"/>
          <w:spacing w:val="-5"/>
          <w:sz w:val="28"/>
          <w:szCs w:val="28"/>
        </w:rPr>
        <w:t xml:space="preserve">расходования средств субсидии из областного бюджета на достижение целевых </w:t>
      </w:r>
      <w:r>
        <w:rPr>
          <w:color w:val="000000"/>
          <w:spacing w:val="-4"/>
          <w:sz w:val="28"/>
          <w:szCs w:val="28"/>
        </w:rPr>
        <w:t xml:space="preserve">показателей по плану мероприятий («дорожной карте») «Изменения в сфере культуры, направленные на повышение ее эффективности в муниципальном образовании «Колпашевский район», в части повышения заработной платы </w:t>
      </w:r>
      <w:r>
        <w:rPr>
          <w:color w:val="000000"/>
          <w:spacing w:val="-3"/>
          <w:sz w:val="28"/>
          <w:szCs w:val="28"/>
        </w:rPr>
        <w:t xml:space="preserve">работников муниципальных учреждений культуры», необходимо применять </w:t>
      </w:r>
      <w:r>
        <w:rPr>
          <w:color w:val="000000"/>
          <w:spacing w:val="-4"/>
          <w:sz w:val="28"/>
          <w:szCs w:val="28"/>
        </w:rPr>
        <w:t>единый подход при начислении заработной платы, а именно:</w:t>
      </w:r>
      <w:proofErr w:type="gramEnd"/>
    </w:p>
    <w:p w:rsidR="001F08AA" w:rsidRDefault="001F08AA" w:rsidP="001F08AA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317" w:lineRule="exact"/>
        <w:ind w:left="691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60% - размер персональной надбавки стимулирующего характера;</w:t>
      </w:r>
    </w:p>
    <w:p w:rsidR="001F08AA" w:rsidRDefault="001F08AA" w:rsidP="001F08AA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5" w:line="317" w:lineRule="exact"/>
        <w:ind w:left="691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20% -   размер ежемесячной премии.</w:t>
      </w:r>
    </w:p>
    <w:p w:rsidR="001F08AA" w:rsidRDefault="001F08AA" w:rsidP="001F08AA">
      <w:pPr>
        <w:shd w:val="clear" w:color="auto" w:fill="FFFFFF"/>
        <w:spacing w:line="317" w:lineRule="exact"/>
        <w:ind w:left="5" w:right="5" w:firstLine="710"/>
        <w:jc w:val="both"/>
      </w:pPr>
      <w:proofErr w:type="gramStart"/>
      <w:r>
        <w:rPr>
          <w:color w:val="000000"/>
          <w:spacing w:val="-4"/>
          <w:sz w:val="28"/>
          <w:szCs w:val="28"/>
        </w:rPr>
        <w:t xml:space="preserve">1.Внести изменение в распоряжение Администрации Новогоренского </w:t>
      </w:r>
      <w:r>
        <w:rPr>
          <w:color w:val="000000"/>
          <w:spacing w:val="11"/>
          <w:sz w:val="28"/>
          <w:szCs w:val="28"/>
        </w:rPr>
        <w:t xml:space="preserve">сельского поселения от 29.07.2013 №54 «О внесении изменений в </w:t>
      </w:r>
      <w:r>
        <w:rPr>
          <w:color w:val="000000"/>
          <w:spacing w:val="4"/>
          <w:sz w:val="28"/>
          <w:szCs w:val="28"/>
        </w:rPr>
        <w:t xml:space="preserve">распоряжение Администрации Новогоренского сельского поселения от </w:t>
      </w:r>
      <w:r>
        <w:rPr>
          <w:color w:val="000000"/>
          <w:spacing w:val="3"/>
          <w:sz w:val="28"/>
          <w:szCs w:val="28"/>
        </w:rPr>
        <w:t xml:space="preserve">28.02.2013 №19 «Об утверждении нового штатного расписания МКУ «Новогоренский СКДЦ» на 2013 год»» с 01.07.2013 г. и утвердить новое </w:t>
      </w:r>
      <w:r>
        <w:rPr>
          <w:color w:val="000000"/>
          <w:spacing w:val="-4"/>
          <w:sz w:val="28"/>
          <w:szCs w:val="28"/>
        </w:rPr>
        <w:t xml:space="preserve">штатное расписание для работников МКУ «Новогоренский СКДЦ» согласно </w:t>
      </w:r>
      <w:r>
        <w:rPr>
          <w:color w:val="000000"/>
          <w:spacing w:val="-5"/>
          <w:sz w:val="28"/>
          <w:szCs w:val="28"/>
        </w:rPr>
        <w:t>приложению к настоящему распоряжению.</w:t>
      </w:r>
      <w:proofErr w:type="gramEnd"/>
    </w:p>
    <w:p w:rsidR="001F08AA" w:rsidRDefault="001F08AA" w:rsidP="001F08AA">
      <w:pPr>
        <w:shd w:val="clear" w:color="auto" w:fill="FFFFFF"/>
        <w:spacing w:line="317" w:lineRule="exact"/>
        <w:ind w:left="5" w:right="5" w:firstLine="686"/>
        <w:jc w:val="both"/>
      </w:pPr>
      <w:r>
        <w:rPr>
          <w:color w:val="000000"/>
          <w:spacing w:val="-4"/>
          <w:sz w:val="28"/>
          <w:szCs w:val="28"/>
        </w:rPr>
        <w:t xml:space="preserve">3.Бухгалтеру МКУ «Новогоренский СКДЦ» при начислении заработной </w:t>
      </w:r>
      <w:r>
        <w:rPr>
          <w:color w:val="000000"/>
          <w:spacing w:val="4"/>
          <w:sz w:val="28"/>
          <w:szCs w:val="28"/>
        </w:rPr>
        <w:t xml:space="preserve">платы с 01.07.2013 г. руководствоваться настоящим распоряжением и </w:t>
      </w:r>
      <w:r>
        <w:rPr>
          <w:color w:val="000000"/>
          <w:spacing w:val="-4"/>
          <w:sz w:val="28"/>
          <w:szCs w:val="28"/>
        </w:rPr>
        <w:t>приложением к нему - штатным расписанием МКУ «Новогоренский СКДЦ».</w:t>
      </w:r>
    </w:p>
    <w:p w:rsidR="001F08AA" w:rsidRDefault="001F08AA" w:rsidP="001F08AA">
      <w:pPr>
        <w:shd w:val="clear" w:color="auto" w:fill="FFFFFF"/>
        <w:spacing w:line="317" w:lineRule="exact"/>
        <w:ind w:right="10" w:firstLine="682"/>
        <w:jc w:val="both"/>
      </w:pPr>
      <w:r>
        <w:rPr>
          <w:color w:val="000000"/>
          <w:spacing w:val="-1"/>
          <w:sz w:val="28"/>
          <w:szCs w:val="28"/>
        </w:rPr>
        <w:t xml:space="preserve">4.Данное распоряжение вступает в силу с момента подписания и </w:t>
      </w:r>
      <w:r>
        <w:rPr>
          <w:color w:val="000000"/>
          <w:spacing w:val="-4"/>
          <w:sz w:val="28"/>
          <w:szCs w:val="28"/>
        </w:rPr>
        <w:t>распространяется на правоотношения, возникшие с 01.07.2013 г.</w:t>
      </w:r>
    </w:p>
    <w:p w:rsidR="001F08AA" w:rsidRDefault="001F08AA" w:rsidP="001F08AA">
      <w:pPr>
        <w:framePr w:h="351" w:hRule="exact" w:hSpace="38" w:vSpace="58" w:wrap="notBeside" w:vAnchor="text" w:hAnchor="text" w:x="6" w:y="721"/>
        <w:shd w:val="clear" w:color="auto" w:fill="FFFFFF"/>
        <w:tabs>
          <w:tab w:val="left" w:pos="7042"/>
        </w:tabs>
      </w:pPr>
      <w:r>
        <w:rPr>
          <w:color w:val="000000"/>
          <w:spacing w:val="40"/>
          <w:sz w:val="30"/>
          <w:szCs w:val="30"/>
        </w:rPr>
        <w:t xml:space="preserve">Глава поселений*! </w:t>
      </w:r>
      <w:r>
        <w:rPr>
          <w:color w:val="8677E2"/>
          <w:spacing w:val="40"/>
          <w:sz w:val="30"/>
          <w:szCs w:val="30"/>
        </w:rPr>
        <w:t>ТтИР^</w:t>
      </w:r>
      <w:proofErr w:type="gramStart"/>
      <w:r>
        <w:rPr>
          <w:color w:val="8677E2"/>
          <w:spacing w:val="40"/>
          <w:sz w:val="30"/>
          <w:szCs w:val="30"/>
        </w:rPr>
        <w:t>Ы</w:t>
      </w:r>
      <w:proofErr w:type="gramEnd"/>
      <w:r>
        <w:rPr>
          <w:color w:val="8677E2"/>
          <w:spacing w:val="40"/>
          <w:sz w:val="30"/>
          <w:szCs w:val="30"/>
        </w:rPr>
        <w:t>^ЬА^^^</w:t>
      </w:r>
      <w:r>
        <w:rPr>
          <w:color w:val="8677E2"/>
          <w:sz w:val="30"/>
          <w:szCs w:val="30"/>
        </w:rPr>
        <w:tab/>
      </w:r>
      <w:r>
        <w:rPr>
          <w:color w:val="000000"/>
          <w:spacing w:val="-20"/>
          <w:sz w:val="30"/>
          <w:szCs w:val="30"/>
          <w:vertAlign w:val="superscript"/>
        </w:rPr>
        <w:t>И</w:t>
      </w:r>
      <w:r>
        <w:rPr>
          <w:color w:val="000000"/>
          <w:spacing w:val="-20"/>
          <w:sz w:val="30"/>
          <w:szCs w:val="30"/>
        </w:rPr>
        <w:t>-</w:t>
      </w:r>
      <w:r>
        <w:rPr>
          <w:color w:val="000000"/>
          <w:spacing w:val="-20"/>
          <w:sz w:val="30"/>
          <w:szCs w:val="30"/>
          <w:vertAlign w:val="superscript"/>
        </w:rPr>
        <w:t>А</w:t>
      </w:r>
      <w:r>
        <w:rPr>
          <w:color w:val="000000"/>
          <w:spacing w:val="-20"/>
          <w:sz w:val="30"/>
          <w:szCs w:val="30"/>
        </w:rPr>
        <w:t>- Комарова</w:t>
      </w:r>
    </w:p>
    <w:p w:rsidR="001F08AA" w:rsidRDefault="001F08AA" w:rsidP="001F08AA">
      <w:pPr>
        <w:framePr w:h="1911" w:hSpace="38" w:vSpace="58" w:wrap="auto" w:vAnchor="text" w:hAnchor="text" w:x="1739" w:y="9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14575" cy="1209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AA" w:rsidRDefault="001F08AA" w:rsidP="001F08AA">
      <w:pPr>
        <w:shd w:val="clear" w:color="auto" w:fill="FFFFFF"/>
        <w:tabs>
          <w:tab w:val="left" w:pos="2102"/>
          <w:tab w:val="left" w:pos="4416"/>
        </w:tabs>
      </w:pPr>
      <w:r>
        <w:rPr>
          <w:color w:val="000000"/>
          <w:spacing w:val="-6"/>
          <w:sz w:val="15"/>
          <w:szCs w:val="15"/>
        </w:rPr>
        <w:t xml:space="preserve">.Г..      •   </w:t>
      </w:r>
      <w:proofErr w:type="gramStart"/>
      <w:r>
        <w:rPr>
          <w:color w:val="000000"/>
          <w:spacing w:val="-6"/>
          <w:sz w:val="15"/>
          <w:szCs w:val="15"/>
        </w:rPr>
        <w:t>1г</w:t>
      </w:r>
      <w:proofErr w:type="gramEnd"/>
      <w:r>
        <w:rPr>
          <w:color w:val="000000"/>
          <w:spacing w:val="-6"/>
          <w:sz w:val="15"/>
          <w:szCs w:val="15"/>
        </w:rPr>
        <w:t xml:space="preserve">       •   </w:t>
      </w:r>
      <w:r>
        <w:rPr>
          <w:smallCaps/>
          <w:color w:val="000000"/>
          <w:spacing w:val="-6"/>
          <w:sz w:val="15"/>
          <w:szCs w:val="15"/>
        </w:rPr>
        <w:t>а</w:t>
      </w:r>
      <w:r>
        <w:rPr>
          <w:smallCaps/>
          <w:color w:val="000000"/>
          <w:sz w:val="15"/>
          <w:szCs w:val="15"/>
        </w:rPr>
        <w:tab/>
      </w:r>
      <w:r>
        <w:rPr>
          <w:color w:val="000000"/>
          <w:spacing w:val="-2"/>
          <w:sz w:val="15"/>
          <w:szCs w:val="15"/>
        </w:rPr>
        <w:t>3&gt;'&lt;^Глапппглл7</w:t>
      </w:r>
      <w:r>
        <w:rPr>
          <w:color w:val="000000"/>
          <w:spacing w:val="-2"/>
          <w:sz w:val="15"/>
          <w:szCs w:val="15"/>
          <w:vertAlign w:val="superscript"/>
        </w:rPr>
        <w:t>л</w:t>
      </w:r>
      <w:r>
        <w:rPr>
          <w:color w:val="000000"/>
          <w:spacing w:val="-2"/>
          <w:sz w:val="15"/>
          <w:szCs w:val="15"/>
        </w:rPr>
        <w:t>'й'У:</w:t>
      </w:r>
      <w:r>
        <w:rPr>
          <w:color w:val="000000"/>
          <w:spacing w:val="-2"/>
          <w:sz w:val="15"/>
          <w:szCs w:val="15"/>
          <w:vertAlign w:val="superscript"/>
        </w:rPr>
        <w:t>;</w:t>
      </w:r>
      <w:r>
        <w:rPr>
          <w:color w:val="000000"/>
          <w:spacing w:val="-2"/>
          <w:sz w:val="15"/>
          <w:szCs w:val="15"/>
        </w:rPr>
        <w:t>л.</w:t>
      </w:r>
      <w:r>
        <w:rPr>
          <w:color w:val="000000"/>
          <w:sz w:val="15"/>
          <w:szCs w:val="15"/>
        </w:rPr>
        <w:tab/>
      </w:r>
      <w:r>
        <w:rPr>
          <w:i/>
          <w:iCs/>
          <w:color w:val="000000"/>
          <w:sz w:val="15"/>
          <w:szCs w:val="15"/>
        </w:rPr>
        <w:t>^</w:t>
      </w:r>
    </w:p>
    <w:p w:rsidR="00B473F5" w:rsidRDefault="00B473F5"/>
    <w:sectPr w:rsidR="00B473F5" w:rsidSect="001F08AA">
      <w:pgSz w:w="11909" w:h="16834"/>
      <w:pgMar w:top="1243" w:right="576" w:bottom="360" w:left="19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CCC640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1F08AA"/>
    <w:rsid w:val="001F08AA"/>
    <w:rsid w:val="00B4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8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2024-07-12T03:43:00Z</dcterms:created>
  <dcterms:modified xsi:type="dcterms:W3CDTF">2024-07-12T03:44:00Z</dcterms:modified>
</cp:coreProperties>
</file>