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EA" w:rsidRDefault="004C58EA" w:rsidP="004C58EA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4C58EA" w:rsidRDefault="004C58EA" w:rsidP="004C58EA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4C58EA" w:rsidRPr="00142AE7" w:rsidRDefault="004C58EA" w:rsidP="004C58EA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142AE7">
        <w:rPr>
          <w:b/>
          <w:spacing w:val="-1"/>
          <w:sz w:val="32"/>
          <w:szCs w:val="32"/>
        </w:rPr>
        <w:t>РАСПОРЯЖЕНИЕ</w:t>
      </w:r>
    </w:p>
    <w:p w:rsidR="004C58EA" w:rsidRDefault="004C58EA" w:rsidP="004C58EA">
      <w:pPr>
        <w:shd w:val="clear" w:color="auto" w:fill="FFFFFF"/>
        <w:tabs>
          <w:tab w:val="left" w:pos="8294"/>
        </w:tabs>
        <w:spacing w:before="418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05.05.2014</w:t>
      </w:r>
      <w:r>
        <w:rPr>
          <w:rFonts w:ascii="Arial"/>
          <w:sz w:val="28"/>
          <w:szCs w:val="28"/>
        </w:rPr>
        <w:tab/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26</w:t>
      </w:r>
    </w:p>
    <w:p w:rsidR="004C58EA" w:rsidRPr="00521920" w:rsidRDefault="004C58EA" w:rsidP="004C58EA">
      <w:pPr>
        <w:shd w:val="clear" w:color="auto" w:fill="FFFFFF"/>
        <w:tabs>
          <w:tab w:val="left" w:pos="8294"/>
        </w:tabs>
        <w:ind w:left="43"/>
        <w:jc w:val="center"/>
        <w:rPr>
          <w:sz w:val="28"/>
          <w:szCs w:val="28"/>
        </w:rPr>
      </w:pPr>
    </w:p>
    <w:p w:rsidR="004C58EA" w:rsidRDefault="004C58EA" w:rsidP="004C58EA">
      <w:pPr>
        <w:jc w:val="center"/>
        <w:rPr>
          <w:sz w:val="28"/>
          <w:szCs w:val="28"/>
        </w:rPr>
      </w:pPr>
    </w:p>
    <w:p w:rsidR="004C58EA" w:rsidRDefault="004C58EA" w:rsidP="004C58E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D2E7B">
        <w:rPr>
          <w:sz w:val="28"/>
          <w:szCs w:val="28"/>
        </w:rPr>
        <w:t>б утверждении Положения о порядке</w:t>
      </w:r>
      <w:r w:rsidRPr="00047319">
        <w:rPr>
          <w:sz w:val="28"/>
          <w:szCs w:val="28"/>
        </w:rPr>
        <w:t xml:space="preserve"> </w:t>
      </w:r>
      <w:r w:rsidRPr="00ED2E7B">
        <w:rPr>
          <w:sz w:val="28"/>
          <w:szCs w:val="28"/>
        </w:rPr>
        <w:t>ведения муниципальной долговой книги</w:t>
      </w:r>
    </w:p>
    <w:p w:rsidR="004C58EA" w:rsidRPr="00305363" w:rsidRDefault="004C58EA" w:rsidP="004C58EA">
      <w:pPr>
        <w:jc w:val="center"/>
        <w:rPr>
          <w:sz w:val="28"/>
          <w:szCs w:val="28"/>
        </w:rPr>
      </w:pPr>
      <w:r w:rsidRPr="00ED2E7B">
        <w:rPr>
          <w:sz w:val="28"/>
          <w:szCs w:val="28"/>
        </w:rPr>
        <w:t>муниципального образования</w:t>
      </w:r>
      <w:r w:rsidRPr="00047319">
        <w:rPr>
          <w:sz w:val="28"/>
          <w:szCs w:val="28"/>
        </w:rPr>
        <w:t xml:space="preserve"> </w:t>
      </w:r>
      <w:r w:rsidRPr="00ED2E7B">
        <w:rPr>
          <w:sz w:val="28"/>
          <w:szCs w:val="28"/>
        </w:rPr>
        <w:t>«</w:t>
      </w:r>
      <w:r>
        <w:rPr>
          <w:sz w:val="28"/>
          <w:szCs w:val="28"/>
        </w:rPr>
        <w:t>Новогоренского сельского</w:t>
      </w:r>
      <w:r w:rsidRPr="00ED2E7B">
        <w:rPr>
          <w:sz w:val="28"/>
          <w:szCs w:val="28"/>
        </w:rPr>
        <w:t xml:space="preserve"> поселение»</w:t>
      </w:r>
    </w:p>
    <w:p w:rsidR="004C58EA" w:rsidRPr="00305363" w:rsidRDefault="004C58EA" w:rsidP="004C58EA">
      <w:pPr>
        <w:pStyle w:val="a3"/>
        <w:ind w:left="0"/>
      </w:pPr>
    </w:p>
    <w:p w:rsidR="004C58EA" w:rsidRPr="00183CD3" w:rsidRDefault="004C58EA" w:rsidP="004C58EA">
      <w:pPr>
        <w:ind w:firstLine="720"/>
        <w:jc w:val="both"/>
        <w:rPr>
          <w:sz w:val="28"/>
          <w:szCs w:val="28"/>
        </w:rPr>
      </w:pPr>
    </w:p>
    <w:p w:rsidR="004C58EA" w:rsidRPr="00047319" w:rsidRDefault="004C58EA" w:rsidP="004C58EA">
      <w:pPr>
        <w:pStyle w:val="a3"/>
        <w:ind w:left="720"/>
        <w:jc w:val="both"/>
        <w:rPr>
          <w:sz w:val="28"/>
          <w:szCs w:val="28"/>
        </w:rPr>
      </w:pPr>
      <w:r w:rsidRPr="00047319">
        <w:rPr>
          <w:sz w:val="28"/>
          <w:szCs w:val="28"/>
        </w:rPr>
        <w:t xml:space="preserve">В соответствии с п. 4 ст. 121 Бюджетного кодекса Российской Федерации </w:t>
      </w:r>
    </w:p>
    <w:p w:rsidR="004C58EA" w:rsidRPr="00865CCB" w:rsidRDefault="004C58EA" w:rsidP="004C58EA">
      <w:pPr>
        <w:ind w:firstLine="720"/>
        <w:jc w:val="both"/>
        <w:rPr>
          <w:sz w:val="28"/>
          <w:szCs w:val="28"/>
        </w:rPr>
      </w:pPr>
      <w:r w:rsidRPr="00865CCB">
        <w:rPr>
          <w:sz w:val="28"/>
          <w:szCs w:val="28"/>
        </w:rPr>
        <w:t>1. Утвердить Положение о порядке ведения муниципальной долговой книги муниципального образования «</w:t>
      </w:r>
      <w:r>
        <w:rPr>
          <w:sz w:val="28"/>
          <w:szCs w:val="28"/>
        </w:rPr>
        <w:t>Новогоренского сельского</w:t>
      </w:r>
      <w:r w:rsidRPr="00865CCB">
        <w:rPr>
          <w:sz w:val="28"/>
          <w:szCs w:val="28"/>
        </w:rPr>
        <w:t xml:space="preserve"> поселение» согласно приложению к настоящему </w:t>
      </w:r>
      <w:r>
        <w:rPr>
          <w:sz w:val="28"/>
          <w:szCs w:val="28"/>
        </w:rPr>
        <w:t>распоряжению</w:t>
      </w:r>
      <w:r w:rsidRPr="00865CCB">
        <w:rPr>
          <w:sz w:val="28"/>
          <w:szCs w:val="28"/>
        </w:rPr>
        <w:t>.</w:t>
      </w:r>
    </w:p>
    <w:p w:rsidR="004C58EA" w:rsidRPr="00865CCB" w:rsidRDefault="004C58EA" w:rsidP="004C58EA">
      <w:pPr>
        <w:ind w:firstLine="720"/>
        <w:jc w:val="both"/>
        <w:rPr>
          <w:sz w:val="28"/>
          <w:szCs w:val="28"/>
        </w:rPr>
      </w:pPr>
      <w:r w:rsidRPr="00865CCB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поселения – главного бухгалтера Балабанову А.С.</w:t>
      </w:r>
    </w:p>
    <w:p w:rsidR="004C58EA" w:rsidRDefault="004C58EA" w:rsidP="004C58EA">
      <w:pPr>
        <w:shd w:val="clear" w:color="auto" w:fill="FFFFFF"/>
        <w:spacing w:line="322" w:lineRule="exact"/>
        <w:ind w:left="5" w:firstLine="701"/>
        <w:jc w:val="both"/>
      </w:pPr>
      <w:r w:rsidRPr="00865CCB">
        <w:rPr>
          <w:sz w:val="28"/>
          <w:szCs w:val="28"/>
        </w:rPr>
        <w:t xml:space="preserve">3. </w:t>
      </w:r>
      <w:r>
        <w:rPr>
          <w:spacing w:val="-1"/>
          <w:sz w:val="28"/>
          <w:szCs w:val="28"/>
        </w:rPr>
        <w:t xml:space="preserve">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4C58EA" w:rsidRPr="00183CD3" w:rsidRDefault="004C58EA" w:rsidP="004C58EA">
      <w:pPr>
        <w:ind w:firstLine="720"/>
        <w:jc w:val="both"/>
        <w:rPr>
          <w:sz w:val="28"/>
          <w:szCs w:val="28"/>
        </w:rPr>
      </w:pPr>
    </w:p>
    <w:p w:rsidR="004C58EA" w:rsidRDefault="004C58EA" w:rsidP="004C58EA">
      <w:pPr>
        <w:jc w:val="both"/>
        <w:rPr>
          <w:sz w:val="28"/>
          <w:szCs w:val="28"/>
        </w:rPr>
      </w:pPr>
    </w:p>
    <w:p w:rsidR="004C58EA" w:rsidRDefault="004C58EA" w:rsidP="004C58EA">
      <w:pPr>
        <w:pStyle w:val="2"/>
        <w:tabs>
          <w:tab w:val="left" w:pos="0"/>
        </w:tabs>
        <w:jc w:val="left"/>
        <w:rPr>
          <w:b w:val="0"/>
          <w:bCs w:val="0"/>
        </w:rPr>
      </w:pPr>
    </w:p>
    <w:p w:rsidR="004C58EA" w:rsidRPr="00820B07" w:rsidRDefault="004C58EA" w:rsidP="004C58EA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4C58EA" w:rsidRDefault="004C58EA" w:rsidP="004C58EA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4C58EA" w:rsidRDefault="004C58EA" w:rsidP="004C58EA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4C58EA" w:rsidRDefault="004C58EA" w:rsidP="004C58EA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4C58EA" w:rsidRDefault="004C58EA" w:rsidP="004C58EA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 w:firstLine="709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/>
        <w:jc w:val="both"/>
        <w:rPr>
          <w:sz w:val="24"/>
          <w:szCs w:val="24"/>
        </w:rPr>
      </w:pPr>
    </w:p>
    <w:p w:rsidR="004C58EA" w:rsidRDefault="004C58EA" w:rsidP="004C58EA">
      <w:pPr>
        <w:spacing w:before="192"/>
        <w:ind w:right="413"/>
        <w:jc w:val="both"/>
        <w:rPr>
          <w:sz w:val="24"/>
          <w:szCs w:val="24"/>
        </w:rPr>
      </w:pPr>
    </w:p>
    <w:p w:rsidR="004C58EA" w:rsidRDefault="004C58EA" w:rsidP="004C58EA">
      <w:pPr>
        <w:tabs>
          <w:tab w:val="left" w:pos="5940"/>
        </w:tabs>
        <w:rPr>
          <w:sz w:val="22"/>
          <w:szCs w:val="22"/>
        </w:rPr>
      </w:pPr>
      <w:r w:rsidRPr="004D7268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Утверждено:</w:t>
      </w:r>
      <w:r w:rsidRPr="004D7268">
        <w:rPr>
          <w:sz w:val="22"/>
          <w:szCs w:val="22"/>
        </w:rPr>
        <w:t xml:space="preserve"> </w:t>
      </w:r>
    </w:p>
    <w:p w:rsidR="004C58EA" w:rsidRDefault="004C58EA" w:rsidP="004C58EA">
      <w:pPr>
        <w:tabs>
          <w:tab w:val="left" w:pos="5940"/>
        </w:tabs>
        <w:ind w:left="57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7268">
        <w:rPr>
          <w:sz w:val="22"/>
          <w:szCs w:val="22"/>
        </w:rPr>
        <w:t>распоряжение</w:t>
      </w:r>
      <w:r>
        <w:rPr>
          <w:sz w:val="22"/>
          <w:szCs w:val="22"/>
        </w:rPr>
        <w:t>м А</w:t>
      </w:r>
      <w:r w:rsidRPr="004D7268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</w:t>
      </w:r>
    </w:p>
    <w:p w:rsidR="004C58EA" w:rsidRDefault="004C58EA" w:rsidP="004C58EA">
      <w:pPr>
        <w:tabs>
          <w:tab w:val="left" w:pos="5940"/>
        </w:tabs>
        <w:ind w:left="57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Н</w:t>
      </w:r>
      <w:r w:rsidRPr="004D7268">
        <w:rPr>
          <w:sz w:val="22"/>
          <w:szCs w:val="22"/>
        </w:rPr>
        <w:t>овогоренского</w:t>
      </w:r>
      <w:r>
        <w:rPr>
          <w:sz w:val="22"/>
          <w:szCs w:val="22"/>
        </w:rPr>
        <w:t xml:space="preserve"> </w:t>
      </w:r>
      <w:r w:rsidRPr="004D7268">
        <w:rPr>
          <w:sz w:val="22"/>
          <w:szCs w:val="22"/>
        </w:rPr>
        <w:t xml:space="preserve">сельского </w:t>
      </w:r>
      <w:r>
        <w:rPr>
          <w:sz w:val="22"/>
          <w:szCs w:val="22"/>
        </w:rPr>
        <w:t xml:space="preserve">поселения </w:t>
      </w:r>
    </w:p>
    <w:p w:rsidR="004C58EA" w:rsidRPr="004D7268" w:rsidRDefault="004C58EA" w:rsidP="004C58EA">
      <w:pPr>
        <w:tabs>
          <w:tab w:val="left" w:pos="5940"/>
        </w:tabs>
        <w:ind w:left="57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от 05.</w:t>
      </w:r>
      <w:r w:rsidRPr="004D726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Pr="004D7268">
        <w:rPr>
          <w:sz w:val="22"/>
          <w:szCs w:val="22"/>
        </w:rPr>
        <w:t>.201</w:t>
      </w:r>
      <w:r>
        <w:rPr>
          <w:sz w:val="22"/>
          <w:szCs w:val="22"/>
        </w:rPr>
        <w:t>4 № 26</w:t>
      </w:r>
    </w:p>
    <w:p w:rsidR="004C58EA" w:rsidRDefault="004C58EA" w:rsidP="004C58EA">
      <w:pPr>
        <w:jc w:val="center"/>
        <w:rPr>
          <w:color w:val="000000"/>
        </w:rPr>
      </w:pPr>
    </w:p>
    <w:p w:rsidR="004C58EA" w:rsidRPr="004D7268" w:rsidRDefault="004C58EA" w:rsidP="004C58EA">
      <w:pPr>
        <w:ind w:firstLine="720"/>
        <w:jc w:val="center"/>
        <w:rPr>
          <w:b/>
          <w:bCs/>
          <w:sz w:val="24"/>
          <w:szCs w:val="24"/>
        </w:rPr>
      </w:pPr>
      <w:r w:rsidRPr="004D7268">
        <w:rPr>
          <w:b/>
          <w:bCs/>
          <w:sz w:val="24"/>
          <w:szCs w:val="24"/>
        </w:rPr>
        <w:t>Положение о порядке ведения муниципальной долговой книги муниципал</w:t>
      </w:r>
      <w:r>
        <w:rPr>
          <w:b/>
          <w:bCs/>
          <w:sz w:val="24"/>
          <w:szCs w:val="24"/>
        </w:rPr>
        <w:t>ьного образования «Новогоренское сельское</w:t>
      </w:r>
      <w:r w:rsidRPr="004D7268">
        <w:rPr>
          <w:b/>
          <w:bCs/>
          <w:sz w:val="24"/>
          <w:szCs w:val="24"/>
        </w:rPr>
        <w:t xml:space="preserve"> поселение»</w:t>
      </w:r>
    </w:p>
    <w:p w:rsidR="004C58EA" w:rsidRPr="004D7268" w:rsidRDefault="004C58EA" w:rsidP="004C58EA">
      <w:pPr>
        <w:ind w:firstLine="720"/>
        <w:jc w:val="center"/>
        <w:rPr>
          <w:b/>
          <w:bCs/>
          <w:sz w:val="24"/>
          <w:szCs w:val="24"/>
        </w:rPr>
      </w:pPr>
    </w:p>
    <w:p w:rsidR="004C58EA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Настоящее положение разработано в соответствии с п.4 ст.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(далее –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поселение») и устанавливает состав информации, порядок и срок ее внесения в муниципальную долговую книгу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(далее – Долговая книга), а также порядок регистрации долговых обязательств.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Pr="00B46697" w:rsidRDefault="004C58EA" w:rsidP="004C58EA">
      <w:pPr>
        <w:ind w:firstLine="720"/>
        <w:jc w:val="center"/>
        <w:rPr>
          <w:b/>
          <w:bCs/>
          <w:sz w:val="24"/>
          <w:szCs w:val="24"/>
        </w:rPr>
      </w:pPr>
      <w:r w:rsidRPr="00B46697">
        <w:rPr>
          <w:b/>
          <w:bCs/>
          <w:sz w:val="24"/>
          <w:szCs w:val="24"/>
        </w:rPr>
        <w:t>1. Общие положения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1.1. Долговая книга представляет собой систематизированный свод информации о долговых обязательствах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поселение», составляющих долг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В Долговую книгу вносятся долговые обязательства, выраженные в форме: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кредитных соглашений и договоров, заключенных от имени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поселение», как заемщика, с кредитными организациями;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муниципальных ценных бумаг;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договоров и соглашений о получении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бюджетных кредитов от бюджетов других уровней бюджетной системы Российской Федерации;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договоров о предоставлении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муниципальных гарантий.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 xml:space="preserve">1.2. Ведение Долговой книги осуществляет финансово - экономический отдел  Администрации </w:t>
      </w:r>
      <w:r>
        <w:rPr>
          <w:sz w:val="24"/>
          <w:szCs w:val="24"/>
        </w:rPr>
        <w:t>Новогоренского сельского</w:t>
      </w:r>
      <w:r w:rsidRPr="004D7268">
        <w:rPr>
          <w:sz w:val="24"/>
          <w:szCs w:val="24"/>
        </w:rPr>
        <w:t xml:space="preserve"> поселения (далее – ФЭО).</w:t>
      </w:r>
    </w:p>
    <w:p w:rsidR="004C58EA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1.3. Ответственность за сохранность, своевременность, полноту и правильность ведения долговой книги несет ФЭО.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Pr="00B46697" w:rsidRDefault="004C58EA" w:rsidP="004C58EA">
      <w:pPr>
        <w:ind w:firstLine="720"/>
        <w:jc w:val="center"/>
        <w:rPr>
          <w:b/>
          <w:bCs/>
          <w:sz w:val="24"/>
          <w:szCs w:val="24"/>
        </w:rPr>
      </w:pPr>
      <w:r w:rsidRPr="00B46697">
        <w:rPr>
          <w:b/>
          <w:bCs/>
          <w:sz w:val="24"/>
          <w:szCs w:val="24"/>
        </w:rPr>
        <w:t>2. Содержание Долговой книги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2.1. Долговая книга ведется в табличном вид</w:t>
      </w:r>
      <w:r>
        <w:rPr>
          <w:sz w:val="24"/>
          <w:szCs w:val="24"/>
        </w:rPr>
        <w:t xml:space="preserve">е по форме согласно приложению </w:t>
      </w:r>
      <w:r w:rsidRPr="004D7268">
        <w:rPr>
          <w:sz w:val="24"/>
          <w:szCs w:val="24"/>
        </w:rPr>
        <w:t>1 к настоящему Положению и состоит из следующих разделов: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кредитов, полученных от кредитных организаций, банков и других финансовых организаций;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муниципальных ценных бумаг;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бюджетных кредитов, привлеченных от других бюджетов бюджетной системы РФ;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муниципальных гарантий.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2.2. По каждому долговому обязательству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обязательному отражению в Долговой книге подлежит следующая информация: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2.2.1. Для долгового обязательства в виде обязательств по кредитам, полученным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от кредитных организаций, банков и других финансовых организаций, бюджетным кредитам, привлеченным от других бюджетов бюджетной системы РФ, и муниципальным гарантиям: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 регистрационный номер;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наименование, номер и дата заключения договора (соглашения), договора о предоставлении муниципальной гарантии, а также номер и дата договора (соглашения), соглашения об изменении договора о предоставлении муниципальной гарантии об изменении условий обязательства;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наименование кредитора (бенефициара);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наименование заемщика (принципала);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цели привлечения заемных средств;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lastRenderedPageBreak/>
        <w:t>- дата осуществления муниципальных заимствований;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форма обеспечения обязательства;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объем долговых обязательств;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срок погашения муниципальных заимствований;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сведения о процентной ставке по обслуживанию обязательства, предусмотренной договором (соглашением);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сведения о фактическом исполнении обязательства (дата и объем платежа, исполнитель: заемщик (принципал) либо гарант);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остаток долга по муниципальным заимствованиям.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2.2.2. Для долгового обязательства в виде обязательств по муниципальным ценным бумагам: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регистрационный номер;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регистрационный номер выпуска ценных бумаг;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наименование и вид ценной бумаги (купонная, дисконтная);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наименование, дата и номер нормативного правового акта, которым утверждено решение о выпуске ценных бумаг;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объем выпуска (дополнительного выпуска) ценных бумаг по номинальной стоимости;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дата начала размещения ценных бумаг;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процентная ставка (ставки) купонного дохода;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дата поступления средств и размещенный объем выпуска (дополнительного выпуска) ценных бумаг (по номинальной стоимости);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график погашения обязательства;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периодичность выплаты купонного дохода;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форма обеспечения обязательства;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дата и объемы выкупа и погашения ценных бумаг по номинальной стоимости;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объем долга по ценным бумагам;</w:t>
      </w:r>
    </w:p>
    <w:p w:rsidR="004C58EA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- объем просроченной задолженности по исполнению обязательства.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Pr="00B46697" w:rsidRDefault="004C58EA" w:rsidP="004C58EA">
      <w:pPr>
        <w:ind w:firstLine="720"/>
        <w:jc w:val="center"/>
        <w:rPr>
          <w:b/>
          <w:bCs/>
          <w:sz w:val="24"/>
          <w:szCs w:val="24"/>
        </w:rPr>
      </w:pPr>
      <w:r w:rsidRPr="00B46697">
        <w:rPr>
          <w:b/>
          <w:bCs/>
          <w:sz w:val="24"/>
          <w:szCs w:val="24"/>
        </w:rPr>
        <w:t>3. Порядок ведения Долговой книги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3.1. Долговая книга ведется в электронном виде.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 xml:space="preserve">3.2. Долговая книга на бумажном носителе распечатывается по состоянию на каждую отчетную дату (1-ое число месяца) и подписывается руководителем и главным бухгалтером Администрации </w:t>
      </w:r>
      <w:r>
        <w:rPr>
          <w:sz w:val="24"/>
          <w:szCs w:val="24"/>
        </w:rPr>
        <w:t>Новогоренского сельского</w:t>
      </w:r>
      <w:r w:rsidRPr="004D7268">
        <w:rPr>
          <w:sz w:val="24"/>
          <w:szCs w:val="24"/>
        </w:rPr>
        <w:t xml:space="preserve"> поселения.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3.3. Регистрация и учет информации о долговых обязательствах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осуществляется в рублях.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3.4. Основанием для включения долгового обязательства в долговую книгу является договор (либо соглашение, контракт) зарегистрированный в установленном порядке, или решение о выпуске муниципальных ценных бумаг.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3.5. В Долговой книге обязательно указывается итог по каждому разделу и объему муниципального долга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3.6. Информация о муниципальных долговых обязательствах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вносится в Долговую книгу в срок, не превышающий пяти рабочих дней с момента возникновения соответствующего обязательства.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3.7. Получатель муниципальной гарантии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 обязан предоставить в ФЭО отчет о совершении операций, связанных с возникновением, обслуживанием и погашением долгового обязательства, по которому была предоставлена муниципальная гарантия, ежемесячно не позднее трех рабочих дней со дня окончания отчетного периода с приложением копий первичных бухгалтерских документов, подтверждающих их совершение, по форме согласно приложению  2 к настоящему Положению.</w:t>
      </w:r>
    </w:p>
    <w:p w:rsidR="004C58EA" w:rsidRDefault="004C58EA" w:rsidP="004C58EA">
      <w:pPr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3.8.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4C58EA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</w:pPr>
    </w:p>
    <w:p w:rsidR="004C58EA" w:rsidRPr="00B46697" w:rsidRDefault="004C58EA" w:rsidP="004C58EA">
      <w:pPr>
        <w:ind w:firstLine="720"/>
        <w:jc w:val="center"/>
        <w:rPr>
          <w:b/>
          <w:bCs/>
          <w:sz w:val="24"/>
          <w:szCs w:val="24"/>
        </w:rPr>
      </w:pPr>
      <w:r w:rsidRPr="00B46697">
        <w:rPr>
          <w:b/>
          <w:bCs/>
          <w:sz w:val="24"/>
          <w:szCs w:val="24"/>
        </w:rPr>
        <w:lastRenderedPageBreak/>
        <w:t>4. Предоставление информации об отчетности, о состоянии и изменении муниципального долга МО «Новогоренское сельское поселение».</w:t>
      </w:r>
    </w:p>
    <w:p w:rsidR="004C58EA" w:rsidRPr="004D7268" w:rsidRDefault="004C58EA" w:rsidP="004C58EA">
      <w:pPr>
        <w:tabs>
          <w:tab w:val="left" w:pos="1320"/>
        </w:tabs>
        <w:ind w:firstLine="720"/>
        <w:jc w:val="both"/>
        <w:rPr>
          <w:sz w:val="24"/>
          <w:szCs w:val="24"/>
        </w:rPr>
      </w:pPr>
      <w:r w:rsidRPr="004D7268">
        <w:rPr>
          <w:sz w:val="24"/>
          <w:szCs w:val="24"/>
        </w:rPr>
        <w:t>4.1. Информация о долговых обязательствах МО «</w:t>
      </w:r>
      <w:r>
        <w:rPr>
          <w:sz w:val="24"/>
          <w:szCs w:val="24"/>
        </w:rPr>
        <w:t>Новогоренское сельское</w:t>
      </w:r>
      <w:r w:rsidRPr="004D7268">
        <w:rPr>
          <w:sz w:val="24"/>
          <w:szCs w:val="24"/>
        </w:rPr>
        <w:t xml:space="preserve"> поселение», отраженная в Долговой книге подлежит передаче в </w:t>
      </w:r>
      <w:r>
        <w:rPr>
          <w:sz w:val="24"/>
          <w:szCs w:val="24"/>
        </w:rPr>
        <w:t xml:space="preserve">Управления финансов и экономической политики Администрации Колпашевского района (далее </w:t>
      </w:r>
      <w:r w:rsidRPr="00CF599A">
        <w:rPr>
          <w:sz w:val="24"/>
          <w:szCs w:val="24"/>
        </w:rPr>
        <w:t>УФЭП</w:t>
      </w:r>
      <w:r>
        <w:rPr>
          <w:sz w:val="24"/>
          <w:szCs w:val="24"/>
        </w:rPr>
        <w:t xml:space="preserve">) </w:t>
      </w:r>
      <w:r w:rsidRPr="004D7268">
        <w:rPr>
          <w:sz w:val="24"/>
          <w:szCs w:val="24"/>
        </w:rPr>
        <w:t>в объеме, в порядке и сроки, установленные УФЭП Администрации Колпашевского района.</w:t>
      </w:r>
    </w:p>
    <w:p w:rsidR="004C58EA" w:rsidRPr="004D7268" w:rsidRDefault="004C58EA" w:rsidP="004C58EA">
      <w:pPr>
        <w:ind w:firstLine="720"/>
        <w:jc w:val="both"/>
        <w:rPr>
          <w:sz w:val="24"/>
          <w:szCs w:val="24"/>
        </w:rPr>
        <w:sectPr w:rsidR="004C58EA" w:rsidRPr="004D7268" w:rsidSect="004C58EA">
          <w:pgSz w:w="11906" w:h="16838" w:code="9"/>
          <w:pgMar w:top="737" w:right="567" w:bottom="851" w:left="1134" w:header="709" w:footer="709" w:gutter="0"/>
          <w:cols w:space="708"/>
          <w:docGrid w:linePitch="360"/>
        </w:sectPr>
      </w:pPr>
    </w:p>
    <w:tbl>
      <w:tblPr>
        <w:tblW w:w="16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70"/>
        <w:gridCol w:w="1319"/>
        <w:gridCol w:w="1017"/>
        <w:gridCol w:w="1059"/>
        <w:gridCol w:w="885"/>
        <w:gridCol w:w="1112"/>
        <w:gridCol w:w="68"/>
        <w:gridCol w:w="896"/>
        <w:gridCol w:w="304"/>
        <w:gridCol w:w="608"/>
        <w:gridCol w:w="292"/>
        <w:gridCol w:w="808"/>
        <w:gridCol w:w="492"/>
        <w:gridCol w:w="367"/>
        <w:gridCol w:w="633"/>
        <w:gridCol w:w="132"/>
        <w:gridCol w:w="834"/>
        <w:gridCol w:w="119"/>
        <w:gridCol w:w="737"/>
        <w:gridCol w:w="111"/>
        <w:gridCol w:w="967"/>
        <w:gridCol w:w="62"/>
        <w:gridCol w:w="859"/>
        <w:gridCol w:w="1018"/>
      </w:tblGrid>
      <w:tr w:rsidR="004C58EA" w:rsidTr="001633C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6169" w:type="dxa"/>
            <w:gridSpan w:val="24"/>
            <w:tcBorders>
              <w:top w:val="nil"/>
              <w:bottom w:val="single" w:sz="2" w:space="0" w:color="000000"/>
            </w:tcBorders>
          </w:tcPr>
          <w:p w:rsidR="004C58EA" w:rsidRPr="00472F09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Приложение </w:t>
            </w:r>
            <w:r w:rsidRPr="00472F09">
              <w:rPr>
                <w:rFonts w:ascii="Times New Roman CYR" w:hAnsi="Times New Roman CYR" w:cs="Times New Roman CYR"/>
                <w:color w:val="000000"/>
              </w:rPr>
              <w:t xml:space="preserve"> 1 </w:t>
            </w:r>
          </w:p>
          <w:p w:rsidR="004C58EA" w:rsidRPr="00472F09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472F09">
              <w:rPr>
                <w:rFonts w:ascii="Times New Roman CYR" w:hAnsi="Times New Roman CYR" w:cs="Times New Roman CYR"/>
                <w:color w:val="000000"/>
              </w:rPr>
              <w:t xml:space="preserve">к  Положению о порядке ведения муниципальной долговой книги </w:t>
            </w:r>
          </w:p>
          <w:p w:rsidR="004C58EA" w:rsidRPr="00472F09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472F09">
              <w:rPr>
                <w:rFonts w:ascii="Times New Roman CYR" w:hAnsi="Times New Roman CYR" w:cs="Times New Roman CYR"/>
                <w:color w:val="000000"/>
              </w:rPr>
              <w:t>МО "</w:t>
            </w:r>
            <w:r>
              <w:rPr>
                <w:rFonts w:ascii="Times New Roman CYR" w:hAnsi="Times New Roman CYR" w:cs="Times New Roman CYR"/>
                <w:color w:val="000000"/>
              </w:rPr>
              <w:t>Новогоренское сельское</w:t>
            </w:r>
            <w:r w:rsidRPr="00472F09">
              <w:rPr>
                <w:rFonts w:ascii="Times New Roman CYR" w:hAnsi="Times New Roman CYR" w:cs="Times New Roman CYR"/>
                <w:color w:val="000000"/>
              </w:rPr>
              <w:t xml:space="preserve"> поселение"</w:t>
            </w:r>
          </w:p>
          <w:p w:rsidR="004C58EA" w:rsidRPr="00472F09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МУНИЦИПАЛЬНАЯ ДОЛГОВАЯ КНИГА МО "НОВОГОРЕНСКОЕ СЕЛЬСКОЕ ПОСЕЛЕНИЕ"</w:t>
            </w:r>
          </w:p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по состоянию на 01_______ 201   года</w:t>
            </w:r>
          </w:p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(рублей)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Регистрационный номер</w:t>
            </w: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Наименование, № и дата договора (соглашения), договора о предоставлении муниципальной гарантии</w:t>
            </w:r>
          </w:p>
        </w:tc>
        <w:tc>
          <w:tcPr>
            <w:tcW w:w="10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 кредитора (бенефициара)</w:t>
            </w:r>
          </w:p>
        </w:tc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 заемщика (принципала)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Цели привлечения заемных средств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 осуществления муниципальных заимствований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долговых обязательств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Срок погашения муниципальных заимствований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Процентная ставка</w:t>
            </w:r>
          </w:p>
        </w:tc>
        <w:tc>
          <w:tcPr>
            <w:tcW w:w="2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Фактическое исполнение обязательства</w:t>
            </w:r>
          </w:p>
        </w:tc>
        <w:tc>
          <w:tcPr>
            <w:tcW w:w="19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Остаток долга по муниципальным заимствованиям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14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16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1. Кредиты, полученные от кредитных организаций, банков и других финансовых организаций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16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2. Бюджетные кредиты, привлеченные от других бюджетов бюджетной системы РФ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 по кредитам: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3. Муниципальная гарантия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6169" w:type="dxa"/>
            <w:gridSpan w:val="24"/>
            <w:tcBorders>
              <w:bottom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(рублей)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4. Муниципальные ценные бумаги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Регистрационный номер</w:t>
            </w: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Регистрационный № выпуска ценных бумаг</w:t>
            </w:r>
          </w:p>
        </w:tc>
        <w:tc>
          <w:tcPr>
            <w:tcW w:w="10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 и вид ценных бумаги (купонная, дисконтная)</w:t>
            </w:r>
          </w:p>
        </w:tc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Наименование,  дата и № НПА, которым утверждено решение о выпуске ценных бумаг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выпуска (дополнительного выпуска) ценных бумаг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Процентная ставка (ставки) купонного дохода</w:t>
            </w:r>
          </w:p>
        </w:tc>
        <w:tc>
          <w:tcPr>
            <w:tcW w:w="2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 поступления средств и размещенный объем выпуска (дополнительного выпуска) ценных бумаг по номинальной стоимости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График погашения обязательства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Периодичность выплаты купонного дохода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 и объемы выкупа и погашения ценных бумаг по номинальной стоимости</w:t>
            </w:r>
          </w:p>
        </w:tc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долга по ценным бумагам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5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16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 обязательств: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</w:tbl>
    <w:p w:rsidR="004C58EA" w:rsidRDefault="004C58EA" w:rsidP="004C58EA">
      <w:pPr>
        <w:ind w:firstLine="720"/>
        <w:jc w:val="both"/>
      </w:pPr>
    </w:p>
    <w:p w:rsidR="004C58EA" w:rsidRPr="00472F09" w:rsidRDefault="004C58EA" w:rsidP="004C58EA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 2</w:t>
      </w:r>
      <w:r w:rsidRPr="00472F09">
        <w:rPr>
          <w:rFonts w:ascii="Times New Roman CYR" w:hAnsi="Times New Roman CYR" w:cs="Times New Roman CYR"/>
          <w:color w:val="000000"/>
        </w:rPr>
        <w:t xml:space="preserve"> </w:t>
      </w:r>
    </w:p>
    <w:p w:rsidR="004C58EA" w:rsidRPr="00472F09" w:rsidRDefault="004C58EA" w:rsidP="004C58EA">
      <w:pPr>
        <w:jc w:val="right"/>
        <w:rPr>
          <w:rFonts w:ascii="Times New Roman CYR" w:hAnsi="Times New Roman CYR" w:cs="Times New Roman CYR"/>
          <w:color w:val="000000"/>
        </w:rPr>
      </w:pPr>
      <w:r w:rsidRPr="00472F09">
        <w:rPr>
          <w:rFonts w:ascii="Times New Roman CYR" w:hAnsi="Times New Roman CYR" w:cs="Times New Roman CYR"/>
          <w:color w:val="000000"/>
        </w:rPr>
        <w:t xml:space="preserve">к  Положению о порядке ведения муниципальной долговой книги </w:t>
      </w:r>
    </w:p>
    <w:p w:rsidR="004C58EA" w:rsidRDefault="004C58EA" w:rsidP="004C58EA">
      <w:pPr>
        <w:jc w:val="right"/>
        <w:rPr>
          <w:rFonts w:ascii="Times New Roman CYR" w:hAnsi="Times New Roman CYR" w:cs="Times New Roman CYR"/>
          <w:color w:val="000000"/>
        </w:rPr>
      </w:pPr>
      <w:r w:rsidRPr="00472F09">
        <w:rPr>
          <w:rFonts w:ascii="Times New Roman CYR" w:hAnsi="Times New Roman CYR" w:cs="Times New Roman CYR"/>
          <w:color w:val="000000"/>
        </w:rPr>
        <w:t>МО "</w:t>
      </w:r>
      <w:r>
        <w:rPr>
          <w:rFonts w:ascii="Times New Roman CYR" w:hAnsi="Times New Roman CYR" w:cs="Times New Roman CYR"/>
          <w:color w:val="000000"/>
        </w:rPr>
        <w:t>Новогоренское сельское</w:t>
      </w:r>
      <w:r w:rsidRPr="00472F09">
        <w:rPr>
          <w:rFonts w:ascii="Times New Roman CYR" w:hAnsi="Times New Roman CYR" w:cs="Times New Roman CYR"/>
          <w:color w:val="000000"/>
        </w:rPr>
        <w:t xml:space="preserve"> поселение"</w:t>
      </w:r>
    </w:p>
    <w:p w:rsidR="004C58EA" w:rsidRPr="00472F09" w:rsidRDefault="004C58EA" w:rsidP="004C58EA">
      <w:pPr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ОТЧЕТ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12"/>
        <w:gridCol w:w="1483"/>
        <w:gridCol w:w="1673"/>
        <w:gridCol w:w="1010"/>
        <w:gridCol w:w="1011"/>
        <w:gridCol w:w="1010"/>
        <w:gridCol w:w="1011"/>
        <w:gridCol w:w="1528"/>
        <w:gridCol w:w="1121"/>
        <w:gridCol w:w="1011"/>
        <w:gridCol w:w="2114"/>
      </w:tblGrid>
      <w:tr w:rsidR="004C58EA" w:rsidTr="001633C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84" w:type="dxa"/>
            <w:gridSpan w:val="11"/>
            <w:tcBorders>
              <w:top w:val="nil"/>
              <w:bottom w:val="single" w:sz="2" w:space="0" w:color="000000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совершении операций, связанных с возникновением, обслуживанием и погашением долгового обязательства, по которому предоставлена муниципальная гарантия по состоянию на 01 _______________ 201  г.</w:t>
            </w:r>
          </w:p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___________________________________________________________________________________________________________________</w:t>
            </w:r>
          </w:p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(полное наименование получателя муниципальной гарантии МО "Новогоренское сельское поселение")</w:t>
            </w:r>
          </w:p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Наименование, № и дата договора о предоставлении гарантии и соглашений о его изменении</w:t>
            </w:r>
          </w:p>
        </w:tc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Объем долговых обязательств по договору гарантии, руб.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Объем долговых обязательств по кредитному договору, руб.</w:t>
            </w:r>
          </w:p>
        </w:tc>
        <w:tc>
          <w:tcPr>
            <w:tcW w:w="2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Привлечение кредитных ресурсов, руб.</w:t>
            </w: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Погашение кредита, руб.</w:t>
            </w:r>
          </w:p>
        </w:tc>
        <w:tc>
          <w:tcPr>
            <w:tcW w:w="42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Уплата процентов за пользование кредитом, руб.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4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Дата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Дата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просроченной задолженности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Дата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просроченной задолженности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EA" w:rsidRDefault="004C58EA" w:rsidP="001633C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C58EA" w:rsidTr="001633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384" w:type="dxa"/>
            <w:gridSpan w:val="11"/>
            <w:tcBorders>
              <w:top w:val="single" w:sz="2" w:space="0" w:color="000000"/>
              <w:bottom w:val="nil"/>
            </w:tcBorders>
          </w:tcPr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4C58EA" w:rsidRDefault="004C58EA" w:rsidP="001633C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Примечание: операции, связанные с возникновением, обслуживанием и погашением долговых обязательств, подтверждаются документами, заверенными руководителем и печатью получателя муниципальной гарантии МО "Новогоренское сельское поселение"</w:t>
            </w:r>
          </w:p>
        </w:tc>
      </w:tr>
    </w:tbl>
    <w:p w:rsidR="004C58EA" w:rsidRPr="00E20A46" w:rsidRDefault="004C58EA" w:rsidP="004C58EA"/>
    <w:p w:rsidR="004C58EA" w:rsidRDefault="004C58EA" w:rsidP="004C58EA">
      <w:pPr>
        <w:jc w:val="both"/>
      </w:pPr>
      <w:r>
        <w:t>Руководитель организации                                                                                                                                  ______________________________</w:t>
      </w:r>
    </w:p>
    <w:p w:rsidR="004C58EA" w:rsidRDefault="004C58EA" w:rsidP="004C5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(ФИО)</w:t>
      </w:r>
    </w:p>
    <w:p w:rsidR="004C58EA" w:rsidRDefault="004C58EA" w:rsidP="004C58EA">
      <w:pPr>
        <w:tabs>
          <w:tab w:val="left" w:pos="11520"/>
        </w:tabs>
      </w:pPr>
    </w:p>
    <w:p w:rsidR="004C58EA" w:rsidRDefault="004C58EA" w:rsidP="004C58EA">
      <w:pPr>
        <w:tabs>
          <w:tab w:val="left" w:pos="11520"/>
        </w:tabs>
      </w:pPr>
      <w:r w:rsidRPr="0000132A">
        <w:t>Главный бухгалтер</w:t>
      </w:r>
      <w:r>
        <w:t xml:space="preserve">                                                                                                                                               ______________________________</w:t>
      </w:r>
    </w:p>
    <w:p w:rsidR="004C58EA" w:rsidRDefault="004C58EA" w:rsidP="004C5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(ФИО)</w:t>
      </w:r>
    </w:p>
    <w:p w:rsidR="004C58EA" w:rsidRDefault="004C58EA" w:rsidP="004C58EA">
      <w:pPr>
        <w:spacing w:before="192"/>
        <w:ind w:right="413"/>
        <w:jc w:val="both"/>
        <w:rPr>
          <w:sz w:val="24"/>
          <w:szCs w:val="24"/>
        </w:rPr>
        <w:sectPr w:rsidR="004C58EA" w:rsidSect="00E9535A">
          <w:pgSz w:w="16834" w:h="11909" w:orient="landscape"/>
          <w:pgMar w:top="851" w:right="567" w:bottom="561" w:left="510" w:header="720" w:footer="720" w:gutter="0"/>
          <w:cols w:space="60"/>
          <w:noEndnote/>
        </w:sectPr>
      </w:pPr>
    </w:p>
    <w:p w:rsidR="004C58EA" w:rsidRDefault="004C58EA" w:rsidP="004C58EA">
      <w:pPr>
        <w:spacing w:before="192"/>
        <w:ind w:right="413"/>
        <w:jc w:val="both"/>
      </w:pPr>
    </w:p>
    <w:p w:rsidR="00C076FB" w:rsidRDefault="00C076FB"/>
    <w:sectPr w:rsidR="00C076FB" w:rsidSect="004D7268">
      <w:pgSz w:w="11909" w:h="16834"/>
      <w:pgMar w:top="1134" w:right="563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8EA"/>
    <w:rsid w:val="004C58EA"/>
    <w:rsid w:val="00C0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58E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58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C58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C58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2024-06-06T08:27:00Z</dcterms:created>
  <dcterms:modified xsi:type="dcterms:W3CDTF">2024-06-06T08:27:00Z</dcterms:modified>
</cp:coreProperties>
</file>