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E5" w:rsidRDefault="00715FE5" w:rsidP="00715FE5">
      <w:pPr>
        <w:shd w:val="clear" w:color="auto" w:fill="FFFFFF"/>
        <w:spacing w:line="288" w:lineRule="exact"/>
        <w:ind w:left="1944" w:right="518" w:hanging="1944"/>
      </w:pPr>
      <w:r>
        <w:rPr>
          <w:color w:val="000000"/>
          <w:sz w:val="28"/>
          <w:szCs w:val="28"/>
        </w:rPr>
        <w:t xml:space="preserve">АДМИНИСТРАЦИЯ НОВОГОРЕНСКОГО СЕЛЬСКОГО ПОСЕЛЕНИЯ </w:t>
      </w:r>
      <w:r>
        <w:rPr>
          <w:color w:val="000000"/>
          <w:spacing w:val="1"/>
          <w:sz w:val="24"/>
          <w:szCs w:val="24"/>
        </w:rPr>
        <w:t>КОЛПАШЕВСКОГО РАЙОНА, ТОМСКОЙ ОБЛАСТИ</w:t>
      </w:r>
    </w:p>
    <w:p w:rsidR="00715FE5" w:rsidRDefault="00715FE5" w:rsidP="00715FE5">
      <w:pPr>
        <w:shd w:val="clear" w:color="auto" w:fill="FFFFFF"/>
        <w:spacing w:before="252"/>
        <w:ind w:right="7"/>
        <w:jc w:val="center"/>
      </w:pPr>
      <w:r>
        <w:rPr>
          <w:rFonts w:ascii="Courier New" w:hAnsi="Courier New"/>
          <w:color w:val="434343"/>
          <w:spacing w:val="4"/>
          <w:sz w:val="38"/>
          <w:szCs w:val="38"/>
        </w:rPr>
        <w:t>ПОСТАНОВЛЕНИЕ</w:t>
      </w:r>
    </w:p>
    <w:p w:rsidR="00715FE5" w:rsidRDefault="00715FE5" w:rsidP="00715FE5">
      <w:pPr>
        <w:shd w:val="clear" w:color="auto" w:fill="FFFFFF"/>
        <w:tabs>
          <w:tab w:val="left" w:pos="2858"/>
        </w:tabs>
        <w:spacing w:before="310"/>
        <w:ind w:left="43"/>
      </w:pPr>
      <w:r>
        <w:rPr>
          <w:color w:val="000000"/>
          <w:sz w:val="28"/>
          <w:szCs w:val="28"/>
        </w:rPr>
        <w:t>15.08.2012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9"/>
          <w:sz w:val="28"/>
          <w:szCs w:val="28"/>
        </w:rPr>
        <w:t>№42</w:t>
      </w:r>
    </w:p>
    <w:p w:rsidR="00715FE5" w:rsidRDefault="00715FE5" w:rsidP="00715FE5">
      <w:pPr>
        <w:shd w:val="clear" w:color="auto" w:fill="FFFFFF"/>
        <w:spacing w:before="7"/>
        <w:ind w:left="14"/>
      </w:pPr>
      <w:r>
        <w:rPr>
          <w:color w:val="000000"/>
          <w:spacing w:val="-1"/>
          <w:sz w:val="28"/>
          <w:szCs w:val="28"/>
        </w:rPr>
        <w:t>д. Новогорное</w:t>
      </w:r>
    </w:p>
    <w:p w:rsidR="00715FE5" w:rsidRDefault="00715FE5" w:rsidP="00715FE5">
      <w:pPr>
        <w:shd w:val="clear" w:color="auto" w:fill="FFFFFF"/>
        <w:spacing w:before="590" w:line="317" w:lineRule="exact"/>
        <w:ind w:left="22" w:right="4190"/>
        <w:jc w:val="both"/>
      </w:pPr>
      <w:r>
        <w:rPr>
          <w:color w:val="000000"/>
          <w:sz w:val="28"/>
          <w:szCs w:val="28"/>
        </w:rPr>
        <w:t xml:space="preserve">Об образовании избирательных участков по </w:t>
      </w:r>
      <w:r>
        <w:rPr>
          <w:color w:val="000000"/>
          <w:spacing w:val="1"/>
          <w:sz w:val="28"/>
          <w:szCs w:val="28"/>
        </w:rPr>
        <w:t xml:space="preserve">выборам депутатов Совета Новогоренского </w:t>
      </w:r>
      <w:r>
        <w:rPr>
          <w:color w:val="000000"/>
          <w:sz w:val="28"/>
          <w:szCs w:val="28"/>
        </w:rPr>
        <w:t>сельского поселения и выборам Главы Новогоренского сельского поселения 14 октября 2012 года</w:t>
      </w:r>
    </w:p>
    <w:p w:rsidR="00715FE5" w:rsidRDefault="00715FE5" w:rsidP="00715FE5">
      <w:pPr>
        <w:shd w:val="clear" w:color="auto" w:fill="FFFFFF"/>
        <w:spacing w:before="821" w:line="317" w:lineRule="exact"/>
        <w:ind w:left="29" w:right="7" w:firstLine="691"/>
        <w:jc w:val="both"/>
      </w:pPr>
      <w:r>
        <w:rPr>
          <w:color w:val="000000"/>
          <w:sz w:val="28"/>
          <w:szCs w:val="28"/>
        </w:rPr>
        <w:t>В соответствии с Законом Томской области от 14 февраля 2005г. № 29-ОЗ «О муниципальных выборах в Томской области», на основании данных о числе избирателей, зарегистрированных на территории Колпашевского района по состоянию на 01 июля 2012 года</w:t>
      </w:r>
    </w:p>
    <w:p w:rsidR="00715FE5" w:rsidRDefault="00715FE5" w:rsidP="00715FE5">
      <w:pPr>
        <w:shd w:val="clear" w:color="auto" w:fill="FFFFFF"/>
        <w:spacing w:before="245"/>
        <w:ind w:left="727"/>
      </w:pPr>
      <w:r>
        <w:rPr>
          <w:color w:val="000000"/>
          <w:sz w:val="28"/>
          <w:szCs w:val="28"/>
        </w:rPr>
        <w:t>ПОСТАНОВЛЯЮ:</w:t>
      </w:r>
    </w:p>
    <w:p w:rsidR="00715FE5" w:rsidRDefault="00715FE5" w:rsidP="00715FE5">
      <w:pPr>
        <w:shd w:val="clear" w:color="auto" w:fill="FFFFFF"/>
        <w:spacing w:before="317" w:line="317" w:lineRule="exact"/>
        <w:ind w:left="29" w:firstLine="706"/>
        <w:jc w:val="both"/>
      </w:pPr>
      <w:r>
        <w:rPr>
          <w:color w:val="000000"/>
          <w:sz w:val="28"/>
          <w:szCs w:val="28"/>
        </w:rPr>
        <w:t xml:space="preserve">Для проведения голосования и подсчёта голосов избирателей на выборах депутатов Совета Новогоренского сельского поселения и выборам Главы Новогоренского сельского поселения 14 октября 2012 года по согласованию с </w:t>
      </w:r>
      <w:r>
        <w:rPr>
          <w:color w:val="000000"/>
          <w:spacing w:val="7"/>
          <w:sz w:val="28"/>
          <w:szCs w:val="28"/>
        </w:rPr>
        <w:t xml:space="preserve">муниципальной избирательной комиссией образовать на территории Новогоренского сельского поселения избирательные участки в границах </w:t>
      </w:r>
      <w:r>
        <w:rPr>
          <w:color w:val="000000"/>
          <w:spacing w:val="-1"/>
          <w:sz w:val="28"/>
          <w:szCs w:val="28"/>
        </w:rPr>
        <w:t>согласно приложению.</w:t>
      </w:r>
    </w:p>
    <w:p w:rsidR="00715FE5" w:rsidRDefault="00715FE5" w:rsidP="00715FE5">
      <w:pPr>
        <w:shd w:val="clear" w:color="auto" w:fill="FFFFFF"/>
        <w:spacing w:before="317" w:line="317" w:lineRule="exact"/>
        <w:ind w:left="29" w:firstLine="706"/>
        <w:jc w:val="both"/>
        <w:sectPr w:rsidR="00715FE5" w:rsidSect="00715FE5">
          <w:pgSz w:w="11909" w:h="16834"/>
          <w:pgMar w:top="1440" w:right="360" w:bottom="720" w:left="1851" w:header="720" w:footer="720" w:gutter="0"/>
          <w:cols w:space="60"/>
          <w:noEndnote/>
        </w:sectPr>
      </w:pPr>
    </w:p>
    <w:p w:rsidR="00715FE5" w:rsidRDefault="00715FE5" w:rsidP="00715FE5">
      <w:pPr>
        <w:framePr w:h="1973" w:hSpace="36" w:wrap="notBeside" w:vAnchor="text" w:hAnchor="text" w:x="-467" w:y="10405"/>
        <w:rPr>
          <w:sz w:val="24"/>
          <w:szCs w:val="24"/>
        </w:rPr>
      </w:pPr>
    </w:p>
    <w:p w:rsidR="00715FE5" w:rsidRDefault="00715FE5" w:rsidP="00715FE5">
      <w:pPr>
        <w:shd w:val="clear" w:color="auto" w:fill="FFFFFF"/>
      </w:pPr>
    </w:p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Pr="005D502B" w:rsidRDefault="00715FE5" w:rsidP="00715FE5">
      <w:pPr>
        <w:ind w:left="-2410"/>
      </w:pPr>
    </w:p>
    <w:p w:rsidR="00715FE5" w:rsidRDefault="00715FE5" w:rsidP="00715FE5">
      <w:pPr>
        <w:shd w:val="clear" w:color="auto" w:fill="FFFFFF"/>
        <w:spacing w:line="266" w:lineRule="exact"/>
        <w:ind w:left="5861"/>
      </w:pPr>
      <w:r>
        <w:rPr>
          <w:color w:val="000000"/>
          <w:sz w:val="24"/>
          <w:szCs w:val="24"/>
        </w:rPr>
        <w:lastRenderedPageBreak/>
        <w:t xml:space="preserve">Приложение к постановлению </w:t>
      </w:r>
      <w:r>
        <w:rPr>
          <w:color w:val="000000"/>
          <w:spacing w:val="-2"/>
          <w:sz w:val="24"/>
          <w:szCs w:val="24"/>
        </w:rPr>
        <w:t xml:space="preserve">Администрации Новогоренского </w:t>
      </w:r>
      <w:r>
        <w:rPr>
          <w:color w:val="000000"/>
          <w:spacing w:val="1"/>
          <w:sz w:val="24"/>
          <w:szCs w:val="24"/>
        </w:rPr>
        <w:t>сельского поселения</w:t>
      </w:r>
    </w:p>
    <w:p w:rsidR="00715FE5" w:rsidRDefault="00715FE5" w:rsidP="00715FE5">
      <w:pPr>
        <w:shd w:val="clear" w:color="auto" w:fill="FFFFFF"/>
        <w:spacing w:line="266" w:lineRule="exact"/>
        <w:ind w:left="5868"/>
      </w:pPr>
      <w:r>
        <w:rPr>
          <w:color w:val="000000"/>
          <w:sz w:val="24"/>
          <w:szCs w:val="24"/>
        </w:rPr>
        <w:t>от 15.08.2012      № 42</w:t>
      </w:r>
    </w:p>
    <w:p w:rsidR="00715FE5" w:rsidRDefault="00715FE5" w:rsidP="00715FE5">
      <w:pPr>
        <w:shd w:val="clear" w:color="auto" w:fill="FFFFFF"/>
        <w:spacing w:before="79"/>
        <w:ind w:left="9259"/>
      </w:pPr>
    </w:p>
    <w:p w:rsidR="00715FE5" w:rsidRDefault="00715FE5" w:rsidP="00715FE5">
      <w:pPr>
        <w:shd w:val="clear" w:color="auto" w:fill="FFFFFF"/>
        <w:spacing w:before="468" w:line="317" w:lineRule="exact"/>
        <w:ind w:right="14"/>
        <w:jc w:val="center"/>
      </w:pPr>
      <w:r>
        <w:rPr>
          <w:b/>
          <w:bCs/>
          <w:color w:val="000000"/>
          <w:spacing w:val="58"/>
          <w:sz w:val="28"/>
          <w:szCs w:val="28"/>
        </w:rPr>
        <w:t>ГРАНИЦЫ</w:t>
      </w:r>
    </w:p>
    <w:p w:rsidR="00715FE5" w:rsidRDefault="00715FE5" w:rsidP="00715FE5">
      <w:pPr>
        <w:shd w:val="clear" w:color="auto" w:fill="FFFFFF"/>
        <w:spacing w:before="7" w:line="317" w:lineRule="exact"/>
        <w:ind w:left="598" w:hanging="374"/>
      </w:pPr>
      <w:r>
        <w:rPr>
          <w:b/>
          <w:bCs/>
          <w:color w:val="000000"/>
          <w:spacing w:val="-3"/>
          <w:sz w:val="28"/>
          <w:szCs w:val="28"/>
        </w:rPr>
        <w:t xml:space="preserve">избирательных участков по выборам депутатов Совета Новогоренского </w:t>
      </w:r>
      <w:r>
        <w:rPr>
          <w:b/>
          <w:bCs/>
          <w:color w:val="000000"/>
          <w:spacing w:val="-1"/>
          <w:sz w:val="28"/>
          <w:szCs w:val="28"/>
        </w:rPr>
        <w:t>сельского поселения, Главы Новогоренского сельского поселения</w:t>
      </w:r>
    </w:p>
    <w:p w:rsidR="00715FE5" w:rsidRDefault="00715FE5" w:rsidP="00715FE5">
      <w:pPr>
        <w:shd w:val="clear" w:color="auto" w:fill="FFFFFF"/>
        <w:spacing w:line="317" w:lineRule="exact"/>
        <w:ind w:left="14"/>
        <w:jc w:val="center"/>
      </w:pPr>
      <w:r>
        <w:rPr>
          <w:b/>
          <w:bCs/>
          <w:color w:val="000000"/>
          <w:sz w:val="28"/>
          <w:szCs w:val="28"/>
        </w:rPr>
        <w:t>14 октября 2012 года</w:t>
      </w:r>
    </w:p>
    <w:p w:rsidR="00715FE5" w:rsidRDefault="00715FE5" w:rsidP="00715FE5">
      <w:pPr>
        <w:shd w:val="clear" w:color="auto" w:fill="FFFFFF"/>
        <w:spacing w:before="310"/>
        <w:ind w:left="7"/>
        <w:jc w:val="center"/>
      </w:pPr>
      <w:r>
        <w:rPr>
          <w:b/>
          <w:bCs/>
          <w:color w:val="000000"/>
          <w:sz w:val="28"/>
          <w:szCs w:val="28"/>
          <w:u w:val="single"/>
        </w:rPr>
        <w:t>Избирательный участок № 338</w:t>
      </w:r>
    </w:p>
    <w:p w:rsidR="00715FE5" w:rsidRDefault="00715FE5" w:rsidP="00715FE5">
      <w:pPr>
        <w:shd w:val="clear" w:color="auto" w:fill="FFFFFF"/>
        <w:spacing w:before="324" w:line="317" w:lineRule="exact"/>
        <w:ind w:firstLine="713"/>
      </w:pPr>
      <w:r>
        <w:rPr>
          <w:color w:val="000000"/>
          <w:spacing w:val="6"/>
          <w:sz w:val="28"/>
          <w:szCs w:val="28"/>
        </w:rPr>
        <w:t xml:space="preserve">Место     нахождения     участковой     избирательной     комиссии </w:t>
      </w:r>
      <w:r>
        <w:rPr>
          <w:color w:val="000000"/>
          <w:spacing w:val="-2"/>
          <w:sz w:val="28"/>
          <w:szCs w:val="28"/>
        </w:rPr>
        <w:t xml:space="preserve">административное здание администрации Новогоренского сельского поселения, </w:t>
      </w:r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овогорное, ул.Береговая, 42, т.9-41-36 (дополнительный-9-42-00).</w:t>
      </w:r>
    </w:p>
    <w:p w:rsidR="00715FE5" w:rsidRDefault="00715FE5" w:rsidP="00715FE5">
      <w:pPr>
        <w:shd w:val="clear" w:color="auto" w:fill="FFFFFF"/>
        <w:spacing w:line="317" w:lineRule="exact"/>
        <w:ind w:left="713"/>
      </w:pPr>
      <w:r>
        <w:rPr>
          <w:color w:val="000000"/>
          <w:spacing w:val="-1"/>
          <w:sz w:val="28"/>
          <w:szCs w:val="28"/>
        </w:rPr>
        <w:t>Деревни: Новогорное, Усть-Чая.</w:t>
      </w:r>
    </w:p>
    <w:p w:rsidR="00715FE5" w:rsidRPr="005D502B" w:rsidRDefault="00715FE5" w:rsidP="00715FE5">
      <w:pPr>
        <w:ind w:left="-3686"/>
      </w:pPr>
    </w:p>
    <w:p w:rsidR="00715FE5" w:rsidRPr="005D502B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Default="00715FE5" w:rsidP="00715FE5"/>
    <w:p w:rsidR="00715FE5" w:rsidRPr="005D502B" w:rsidRDefault="00715FE5" w:rsidP="00715FE5"/>
    <w:p w:rsidR="007D3ADF" w:rsidRDefault="007D3ADF"/>
    <w:sectPr w:rsidR="007D3ADF" w:rsidSect="005D502B">
      <w:type w:val="continuous"/>
      <w:pgSz w:w="11909" w:h="16834"/>
      <w:pgMar w:top="1440" w:right="143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E5"/>
    <w:rsid w:val="00715FE5"/>
    <w:rsid w:val="007D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2024-07-11T07:06:00Z</dcterms:created>
  <dcterms:modified xsi:type="dcterms:W3CDTF">2024-07-11T07:06:00Z</dcterms:modified>
</cp:coreProperties>
</file>