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8" w:rsidRDefault="00892398" w:rsidP="00892398">
      <w:pPr>
        <w:shd w:val="clear" w:color="auto" w:fill="FFFFFF"/>
        <w:spacing w:before="374" w:line="317" w:lineRule="exact"/>
        <w:ind w:left="1966" w:hanging="1627"/>
      </w:pPr>
      <w:r>
        <w:rPr>
          <w:color w:val="000000"/>
          <w:spacing w:val="-1"/>
          <w:sz w:val="28"/>
          <w:szCs w:val="28"/>
        </w:rPr>
        <w:t xml:space="preserve">АДМИНИСТРАЦИЯ НОВОГОРЕНСКОГО СЕЛЬСКОГО ПОСЕЛЕНИЯ </w:t>
      </w:r>
      <w:r w:rsidRPr="00586EE2">
        <w:rPr>
          <w:color w:val="000000"/>
          <w:spacing w:val="1"/>
          <w:sz w:val="24"/>
          <w:szCs w:val="24"/>
        </w:rPr>
        <w:t>КОЛПАШЕВСКОГО РАЙОНА ТОМСКОЙ ОБЛАСТИ</w:t>
      </w:r>
    </w:p>
    <w:p w:rsidR="00892398" w:rsidRDefault="00892398" w:rsidP="00892398">
      <w:pPr>
        <w:shd w:val="clear" w:color="auto" w:fill="FFFFFF"/>
        <w:spacing w:before="648"/>
        <w:ind w:right="22"/>
        <w:jc w:val="center"/>
      </w:pPr>
      <w:r>
        <w:rPr>
          <w:color w:val="000000"/>
          <w:spacing w:val="-3"/>
          <w:sz w:val="28"/>
          <w:szCs w:val="28"/>
        </w:rPr>
        <w:t>ПОСТАНОВЛЕНИЕ</w:t>
      </w:r>
    </w:p>
    <w:p w:rsidR="00892398" w:rsidRPr="00586EE2" w:rsidRDefault="00892398" w:rsidP="00892398">
      <w:pPr>
        <w:shd w:val="clear" w:color="auto" w:fill="FFFFFF"/>
        <w:tabs>
          <w:tab w:val="left" w:pos="2678"/>
        </w:tabs>
        <w:spacing w:before="331"/>
        <w:rPr>
          <w:sz w:val="28"/>
          <w:szCs w:val="28"/>
        </w:rPr>
      </w:pPr>
      <w:r>
        <w:rPr>
          <w:color w:val="000000"/>
          <w:sz w:val="28"/>
          <w:szCs w:val="28"/>
        </w:rPr>
        <w:t>03.08</w:t>
      </w:r>
      <w:r w:rsidRPr="00586EE2">
        <w:rPr>
          <w:color w:val="000000"/>
          <w:sz w:val="28"/>
          <w:szCs w:val="28"/>
        </w:rPr>
        <w:t>.2012</w:t>
      </w:r>
      <w:r w:rsidRPr="00586EE2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41-а</w:t>
      </w:r>
    </w:p>
    <w:p w:rsidR="00892398" w:rsidRDefault="00892398" w:rsidP="00892398">
      <w:pPr>
        <w:shd w:val="clear" w:color="auto" w:fill="FFFFFF"/>
        <w:spacing w:before="22"/>
      </w:pPr>
      <w:r>
        <w:rPr>
          <w:color w:val="000000"/>
          <w:spacing w:val="-1"/>
          <w:sz w:val="28"/>
          <w:szCs w:val="28"/>
        </w:rPr>
        <w:t>д. Новогорное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9"/>
          <w:sz w:val="29"/>
          <w:szCs w:val="29"/>
        </w:rPr>
        <w:t xml:space="preserve"> </w:t>
      </w:r>
    </w:p>
    <w:p w:rsidR="00892398" w:rsidRDefault="00892398" w:rsidP="00892398">
      <w:pPr>
        <w:shd w:val="clear" w:color="auto" w:fill="FFFFFF"/>
        <w:tabs>
          <w:tab w:val="left" w:pos="4111"/>
          <w:tab w:val="left" w:pos="4253"/>
          <w:tab w:val="left" w:pos="5245"/>
        </w:tabs>
        <w:spacing w:before="653" w:line="326" w:lineRule="exact"/>
        <w:ind w:right="5728"/>
        <w:jc w:val="both"/>
      </w:pPr>
      <w:r>
        <w:rPr>
          <w:color w:val="000000"/>
          <w:spacing w:val="-4"/>
          <w:sz w:val="29"/>
          <w:szCs w:val="29"/>
        </w:rPr>
        <w:t xml:space="preserve">Об утверждении Порядка предоставления бюджетных ассигнований </w:t>
      </w:r>
      <w:r>
        <w:rPr>
          <w:color w:val="000000"/>
          <w:spacing w:val="-1"/>
          <w:sz w:val="29"/>
          <w:szCs w:val="29"/>
        </w:rPr>
        <w:t>главным распорядителям бюджетных средств бюджета муниципального</w:t>
      </w:r>
      <w:r>
        <w:t xml:space="preserve"> </w:t>
      </w:r>
      <w:r>
        <w:rPr>
          <w:color w:val="000000"/>
          <w:spacing w:val="-2"/>
          <w:sz w:val="29"/>
          <w:szCs w:val="29"/>
        </w:rPr>
        <w:t>образования «Новогоренское сельское поселение»</w:t>
      </w:r>
    </w:p>
    <w:p w:rsidR="00892398" w:rsidRPr="005A7022" w:rsidRDefault="00892398" w:rsidP="00892398">
      <w:pPr>
        <w:shd w:val="clear" w:color="auto" w:fill="FFFFFF"/>
        <w:spacing w:before="749" w:line="322" w:lineRule="exact"/>
        <w:ind w:left="10" w:firstLine="730"/>
        <w:jc w:val="both"/>
        <w:rPr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На основании статьи 74 Бюджетного кодекса Российской Федерации, в соответствии с пунктом 8 решения Совета Новогоренского сельского поселения  от 15.12.2011 № 228 «О бюджете муниципального образования «Новогоренское сельское поселение» на 2012 год,</w:t>
      </w:r>
    </w:p>
    <w:p w:rsidR="00892398" w:rsidRDefault="00892398" w:rsidP="00892398">
      <w:pPr>
        <w:shd w:val="clear" w:color="auto" w:fill="FFFFFF"/>
        <w:spacing w:line="322" w:lineRule="exact"/>
        <w:ind w:left="739"/>
        <w:rPr>
          <w:color w:val="000000"/>
          <w:spacing w:val="-4"/>
          <w:sz w:val="29"/>
          <w:szCs w:val="29"/>
        </w:rPr>
      </w:pPr>
    </w:p>
    <w:p w:rsidR="00892398" w:rsidRDefault="00892398" w:rsidP="00892398">
      <w:pPr>
        <w:shd w:val="clear" w:color="auto" w:fill="FFFFFF"/>
        <w:spacing w:line="322" w:lineRule="exact"/>
        <w:ind w:left="739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ПОСТАНОВЛЯЮ:</w:t>
      </w:r>
    </w:p>
    <w:p w:rsidR="00892398" w:rsidRDefault="00892398" w:rsidP="00892398">
      <w:pPr>
        <w:shd w:val="clear" w:color="auto" w:fill="FFFFFF"/>
        <w:spacing w:line="322" w:lineRule="exact"/>
        <w:ind w:left="739"/>
      </w:pPr>
    </w:p>
    <w:p w:rsidR="00892398" w:rsidRDefault="00892398" w:rsidP="00892398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22" w:lineRule="exact"/>
        <w:ind w:left="5" w:right="-166" w:firstLine="734"/>
        <w:jc w:val="both"/>
        <w:rPr>
          <w:color w:val="000000"/>
          <w:spacing w:val="-3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Утвердить    Порядок    предоставления    бюджетных    ассигнований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главным распорядителям  бюджетных средств     бюджета муниципального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 xml:space="preserve">образования   «Новогоренское сельское поселение»   на   обеспечение   подведомственных </w:t>
      </w:r>
      <w:r>
        <w:rPr>
          <w:color w:val="000000"/>
          <w:spacing w:val="4"/>
          <w:sz w:val="29"/>
          <w:szCs w:val="29"/>
        </w:rPr>
        <w:t xml:space="preserve">муниципальных казённых учреждений за счёт   доходов от платных услуг, </w:t>
      </w:r>
      <w:r>
        <w:rPr>
          <w:color w:val="000000"/>
          <w:spacing w:val="1"/>
          <w:sz w:val="29"/>
          <w:szCs w:val="29"/>
        </w:rPr>
        <w:t xml:space="preserve">оказываемых муниципальными казёнными учреждениями, и безвозмездных </w:t>
      </w:r>
      <w:r>
        <w:rPr>
          <w:color w:val="000000"/>
          <w:spacing w:val="2"/>
          <w:sz w:val="29"/>
          <w:szCs w:val="29"/>
        </w:rPr>
        <w:t xml:space="preserve">поступлений от физических и юридических лиц, в том числе добровольных </w:t>
      </w:r>
      <w:r>
        <w:rPr>
          <w:color w:val="000000"/>
          <w:spacing w:val="-2"/>
          <w:sz w:val="29"/>
          <w:szCs w:val="29"/>
        </w:rPr>
        <w:t>пожертвований, согласно приложению к настоящему порядку.</w:t>
      </w:r>
    </w:p>
    <w:p w:rsidR="00892398" w:rsidRDefault="00892398" w:rsidP="00892398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22" w:lineRule="exact"/>
        <w:ind w:left="5" w:firstLine="734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Опубликовать   настоящее   постановление   в   Ведомостях   органов местного самоуправления МО «Новогоренское сельское поселение» и разместить на официальном Интернет-сайте Администрации Новогоренского сельского поселения.</w:t>
      </w:r>
    </w:p>
    <w:p w:rsidR="00892398" w:rsidRPr="00A473EB" w:rsidRDefault="00892398" w:rsidP="00892398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10" w:line="322" w:lineRule="exact"/>
        <w:ind w:left="5" w:firstLine="734"/>
        <w:jc w:val="both"/>
        <w:rPr>
          <w:color w:val="000000"/>
          <w:spacing w:val="-21"/>
          <w:sz w:val="29"/>
          <w:szCs w:val="29"/>
        </w:rPr>
      </w:pPr>
      <w:proofErr w:type="gramStart"/>
      <w:r>
        <w:rPr>
          <w:color w:val="000000"/>
          <w:spacing w:val="1"/>
          <w:sz w:val="29"/>
          <w:szCs w:val="29"/>
        </w:rPr>
        <w:t>Контроль   за</w:t>
      </w:r>
      <w:proofErr w:type="gramEnd"/>
      <w:r>
        <w:rPr>
          <w:color w:val="000000"/>
          <w:spacing w:val="1"/>
          <w:sz w:val="29"/>
          <w:szCs w:val="29"/>
        </w:rPr>
        <w:t xml:space="preserve"> исполнением данного постановления возложить на главного специалиста по финансовому учету и отчетности Балабанову А.С.       </w:t>
      </w:r>
    </w:p>
    <w:p w:rsidR="00892398" w:rsidRPr="00A473EB" w:rsidRDefault="00892398" w:rsidP="00892398">
      <w:pPr>
        <w:shd w:val="clear" w:color="auto" w:fill="FFFFFF"/>
        <w:tabs>
          <w:tab w:val="left" w:pos="1018"/>
        </w:tabs>
        <w:spacing w:before="10" w:line="322" w:lineRule="exact"/>
        <w:ind w:left="5"/>
        <w:jc w:val="both"/>
        <w:rPr>
          <w:color w:val="000000"/>
          <w:spacing w:val="-21"/>
          <w:sz w:val="29"/>
          <w:szCs w:val="29"/>
        </w:rPr>
      </w:pPr>
      <w:r>
        <w:rPr>
          <w:color w:val="000000"/>
          <w:spacing w:val="1"/>
          <w:sz w:val="29"/>
          <w:szCs w:val="29"/>
        </w:rPr>
        <w:t xml:space="preserve">                                                                                                                       </w:t>
      </w:r>
      <w:r>
        <w:rPr>
          <w:color w:val="000000"/>
          <w:spacing w:val="-4"/>
          <w:sz w:val="29"/>
          <w:szCs w:val="29"/>
        </w:rPr>
        <w:t>Глава поселения</w:t>
      </w:r>
      <w:r>
        <w:rPr>
          <w:color w:val="000000"/>
          <w:sz w:val="29"/>
          <w:szCs w:val="29"/>
        </w:rPr>
        <w:tab/>
        <w:t xml:space="preserve">                                                                          И.А. Комарова</w:t>
      </w:r>
    </w:p>
    <w:p w:rsidR="00892398" w:rsidRPr="005A7022" w:rsidRDefault="00892398" w:rsidP="00892398">
      <w:pPr>
        <w:shd w:val="clear" w:color="auto" w:fill="FFFFFF"/>
        <w:tabs>
          <w:tab w:val="left" w:pos="7224"/>
        </w:tabs>
        <w:spacing w:before="610"/>
      </w:pPr>
    </w:p>
    <w:p w:rsidR="00892398" w:rsidRPr="0068501C" w:rsidRDefault="00892398" w:rsidP="00892398">
      <w:pPr>
        <w:shd w:val="clear" w:color="auto" w:fill="FFFFFF"/>
        <w:tabs>
          <w:tab w:val="left" w:pos="6120"/>
          <w:tab w:val="right" w:pos="9726"/>
        </w:tabs>
        <w:ind w:right="5"/>
        <w:jc w:val="right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                                                                             </w:t>
      </w:r>
      <w:r w:rsidRPr="0068501C">
        <w:rPr>
          <w:color w:val="000000"/>
          <w:spacing w:val="5"/>
          <w:sz w:val="24"/>
          <w:szCs w:val="24"/>
        </w:rPr>
        <w:t>Приложение к постановлению</w:t>
      </w:r>
    </w:p>
    <w:p w:rsidR="00892398" w:rsidRDefault="00892398" w:rsidP="00892398">
      <w:pPr>
        <w:shd w:val="clear" w:color="auto" w:fill="FFFFFF"/>
        <w:tabs>
          <w:tab w:val="left" w:pos="6105"/>
          <w:tab w:val="right" w:pos="9731"/>
        </w:tabs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             </w:t>
      </w:r>
      <w:r w:rsidRPr="0068501C">
        <w:rPr>
          <w:color w:val="000000"/>
          <w:spacing w:val="2"/>
          <w:sz w:val="24"/>
          <w:szCs w:val="24"/>
        </w:rPr>
        <w:t xml:space="preserve">Администрации </w:t>
      </w:r>
      <w:r>
        <w:rPr>
          <w:color w:val="000000"/>
          <w:spacing w:val="2"/>
          <w:sz w:val="24"/>
          <w:szCs w:val="24"/>
        </w:rPr>
        <w:t>Новогоренского</w:t>
      </w:r>
    </w:p>
    <w:p w:rsidR="00892398" w:rsidRDefault="00892398" w:rsidP="00892398">
      <w:pPr>
        <w:shd w:val="clear" w:color="auto" w:fill="FFFFFF"/>
        <w:tabs>
          <w:tab w:val="left" w:pos="6120"/>
          <w:tab w:val="left" w:pos="6390"/>
          <w:tab w:val="right" w:pos="9731"/>
        </w:tabs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             сельского поселения</w:t>
      </w:r>
    </w:p>
    <w:p w:rsidR="00892398" w:rsidRDefault="00892398" w:rsidP="00892398">
      <w:pPr>
        <w:shd w:val="clear" w:color="auto" w:fill="FFFFFF"/>
        <w:tabs>
          <w:tab w:val="left" w:pos="6120"/>
          <w:tab w:val="left" w:pos="6390"/>
          <w:tab w:val="right" w:pos="97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 03.08.2012 г. № 41-а</w:t>
      </w:r>
    </w:p>
    <w:p w:rsidR="00892398" w:rsidRPr="0068501C" w:rsidRDefault="00892398" w:rsidP="00892398">
      <w:pPr>
        <w:shd w:val="clear" w:color="auto" w:fill="FFFFFF"/>
        <w:tabs>
          <w:tab w:val="left" w:pos="6120"/>
          <w:tab w:val="left" w:pos="6390"/>
          <w:tab w:val="right" w:pos="9731"/>
        </w:tabs>
        <w:spacing w:line="317" w:lineRule="exact"/>
        <w:rPr>
          <w:sz w:val="24"/>
          <w:szCs w:val="24"/>
        </w:rPr>
      </w:pPr>
    </w:p>
    <w:p w:rsidR="00892398" w:rsidRDefault="00892398" w:rsidP="00892398">
      <w:pPr>
        <w:shd w:val="clear" w:color="auto" w:fill="FFFFFF"/>
        <w:spacing w:line="312" w:lineRule="exact"/>
        <w:ind w:left="29" w:hanging="2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Порядок</w:t>
      </w:r>
    </w:p>
    <w:p w:rsidR="00892398" w:rsidRDefault="00892398" w:rsidP="00892398">
      <w:pPr>
        <w:shd w:val="clear" w:color="auto" w:fill="FFFFFF"/>
        <w:spacing w:line="312" w:lineRule="exact"/>
        <w:ind w:left="29" w:hanging="29"/>
        <w:jc w:val="center"/>
      </w:pPr>
      <w:r>
        <w:rPr>
          <w:color w:val="000000"/>
          <w:spacing w:val="-3"/>
          <w:sz w:val="28"/>
          <w:szCs w:val="28"/>
        </w:rPr>
        <w:t>предоставления бюджетных ассигнований главным распорядителям бюджетных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средств бюджета муниципального образования «Новогоренское сельское поселение» на </w:t>
      </w:r>
      <w:r>
        <w:rPr>
          <w:color w:val="000000"/>
          <w:spacing w:val="-3"/>
          <w:sz w:val="28"/>
          <w:szCs w:val="28"/>
        </w:rPr>
        <w:t>обеспечение подведомственных муниципальных казённых учреждений за счёт</w:t>
      </w:r>
      <w:r>
        <w:t xml:space="preserve"> </w:t>
      </w:r>
      <w:r>
        <w:rPr>
          <w:color w:val="000000"/>
          <w:spacing w:val="-2"/>
          <w:sz w:val="28"/>
          <w:szCs w:val="28"/>
        </w:rPr>
        <w:t>доходов от платных услуг, оказываемых муниципальными казёнными</w:t>
      </w:r>
      <w:r>
        <w:t xml:space="preserve"> </w:t>
      </w:r>
      <w:r>
        <w:rPr>
          <w:color w:val="000000"/>
          <w:spacing w:val="-2"/>
          <w:sz w:val="28"/>
          <w:szCs w:val="28"/>
        </w:rPr>
        <w:t>учреждениями, и безвозмездных поступлений от физических и юридических</w:t>
      </w:r>
      <w:r>
        <w:t xml:space="preserve"> </w:t>
      </w:r>
      <w:r>
        <w:rPr>
          <w:color w:val="000000"/>
          <w:spacing w:val="-3"/>
          <w:sz w:val="28"/>
          <w:szCs w:val="28"/>
        </w:rPr>
        <w:t>лиц, в том числе добровольных пожертвований</w:t>
      </w:r>
    </w:p>
    <w:p w:rsidR="00892398" w:rsidRDefault="00892398" w:rsidP="00892398">
      <w:pPr>
        <w:numPr>
          <w:ilvl w:val="0"/>
          <w:numId w:val="2"/>
        </w:numPr>
        <w:shd w:val="clear" w:color="auto" w:fill="FFFFFF"/>
        <w:tabs>
          <w:tab w:val="left" w:pos="1166"/>
        </w:tabs>
        <w:spacing w:before="317" w:line="312" w:lineRule="exact"/>
        <w:ind w:firstLine="883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Порядок определяет правила предоставления бюджетных </w:t>
      </w:r>
      <w:r>
        <w:rPr>
          <w:color w:val="000000"/>
          <w:spacing w:val="-2"/>
          <w:sz w:val="28"/>
          <w:szCs w:val="28"/>
        </w:rPr>
        <w:t xml:space="preserve">ассигнований главным распорядителям бюджетных средств бюджета </w:t>
      </w:r>
      <w:r>
        <w:rPr>
          <w:color w:val="000000"/>
          <w:spacing w:val="-1"/>
          <w:sz w:val="28"/>
          <w:szCs w:val="28"/>
        </w:rPr>
        <w:t xml:space="preserve">муниципального   образования   «Новогоренское сельское поселение»   (далее   -   ГРБС)   на </w:t>
      </w:r>
      <w:r>
        <w:rPr>
          <w:color w:val="000000"/>
          <w:spacing w:val="1"/>
          <w:sz w:val="28"/>
          <w:szCs w:val="28"/>
        </w:rPr>
        <w:t xml:space="preserve">обеспечение подведомственных муниципальных казённых учреждений за счёт </w:t>
      </w:r>
      <w:r>
        <w:rPr>
          <w:color w:val="000000"/>
          <w:spacing w:val="-2"/>
          <w:sz w:val="28"/>
          <w:szCs w:val="28"/>
        </w:rPr>
        <w:t xml:space="preserve">доходов от  платных услуг, оказываемых муниципальными казёнными </w:t>
      </w:r>
      <w:r>
        <w:rPr>
          <w:color w:val="000000"/>
          <w:spacing w:val="4"/>
          <w:sz w:val="28"/>
          <w:szCs w:val="28"/>
        </w:rPr>
        <w:t xml:space="preserve">учреждениями, и безвозмездных поступлений от физических и юридических </w:t>
      </w:r>
      <w:r>
        <w:rPr>
          <w:color w:val="000000"/>
          <w:spacing w:val="-2"/>
          <w:sz w:val="28"/>
          <w:szCs w:val="28"/>
        </w:rPr>
        <w:t>лиц, в том числе добровольных пожертвований (далее - доходы).</w:t>
      </w:r>
    </w:p>
    <w:p w:rsidR="00892398" w:rsidRDefault="00892398" w:rsidP="00892398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312" w:lineRule="exact"/>
        <w:ind w:firstLine="883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Главными администраторами указанных доходов в бюджет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муниципального образования «Новогоренское сельское поселение» (далее - местный бюджет) </w:t>
      </w:r>
      <w:r>
        <w:rPr>
          <w:color w:val="000000"/>
          <w:spacing w:val="5"/>
          <w:sz w:val="28"/>
          <w:szCs w:val="28"/>
        </w:rPr>
        <w:t xml:space="preserve">являются ГРБС, включённые в Перечень главных администраторов доходов местного бюджета, утверждённый решением Совета Новогоренского сельского поселения о </w:t>
      </w:r>
      <w:r>
        <w:rPr>
          <w:color w:val="000000"/>
          <w:spacing w:val="-3"/>
          <w:sz w:val="28"/>
          <w:szCs w:val="28"/>
        </w:rPr>
        <w:t>бюджете на очередной финансовый год.</w:t>
      </w:r>
    </w:p>
    <w:p w:rsidR="00892398" w:rsidRDefault="00892398" w:rsidP="00892398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312" w:lineRule="exact"/>
        <w:ind w:firstLine="883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Осуществление ГРБС бюджетных полномочий главных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администраторов доходов местного бюджета производится   в соответствии с </w:t>
      </w:r>
      <w:r>
        <w:rPr>
          <w:color w:val="000000"/>
          <w:spacing w:val="-2"/>
          <w:sz w:val="28"/>
          <w:szCs w:val="28"/>
        </w:rPr>
        <w:t>Порядком,   утверждённым   постановлением   Администрации   Новогоренского сельского поселения</w:t>
      </w:r>
      <w:r>
        <w:rPr>
          <w:color w:val="000000"/>
          <w:sz w:val="28"/>
          <w:szCs w:val="28"/>
        </w:rPr>
        <w:t xml:space="preserve">  от   02.08.2012   № 41 «О порядке осуществления органами местного </w:t>
      </w:r>
      <w:r>
        <w:rPr>
          <w:color w:val="000000"/>
          <w:spacing w:val="2"/>
          <w:sz w:val="28"/>
          <w:szCs w:val="28"/>
        </w:rPr>
        <w:t xml:space="preserve">самоуправления муниципального образования «Новогоренского сельского поселения» и (или) </w:t>
      </w:r>
      <w:r>
        <w:rPr>
          <w:color w:val="000000"/>
          <w:spacing w:val="-2"/>
          <w:sz w:val="28"/>
          <w:szCs w:val="28"/>
        </w:rPr>
        <w:t xml:space="preserve">находящимися в их ведении казёнными учреждениями бюджетных полномочий </w:t>
      </w:r>
      <w:r>
        <w:rPr>
          <w:color w:val="000000"/>
          <w:spacing w:val="-1"/>
          <w:sz w:val="28"/>
          <w:szCs w:val="28"/>
        </w:rPr>
        <w:t>главных администраторов доходов местных бюджетов»</w:t>
      </w:r>
      <w:proofErr w:type="gramStart"/>
      <w:r>
        <w:rPr>
          <w:color w:val="000000"/>
          <w:spacing w:val="-1"/>
          <w:sz w:val="28"/>
          <w:szCs w:val="28"/>
        </w:rPr>
        <w:t>.В</w:t>
      </w:r>
      <w:proofErr w:type="gramEnd"/>
      <w:r>
        <w:rPr>
          <w:color w:val="000000"/>
          <w:spacing w:val="-1"/>
          <w:sz w:val="28"/>
          <w:szCs w:val="28"/>
        </w:rPr>
        <w:t>заимодействие ГРБС</w:t>
      </w:r>
      <w:r>
        <w:rPr>
          <w:color w:val="000000"/>
          <w:spacing w:val="6"/>
          <w:sz w:val="28"/>
          <w:szCs w:val="28"/>
        </w:rPr>
        <w:t xml:space="preserve">- главных администраторов доходов с органами Федерального казначейства </w:t>
      </w:r>
      <w:r>
        <w:rPr>
          <w:color w:val="000000"/>
          <w:spacing w:val="3"/>
          <w:sz w:val="28"/>
          <w:szCs w:val="28"/>
        </w:rPr>
        <w:t xml:space="preserve">осуществляется в </w:t>
      </w:r>
      <w:proofErr w:type="gramStart"/>
      <w:r>
        <w:rPr>
          <w:color w:val="000000"/>
          <w:spacing w:val="3"/>
          <w:sz w:val="28"/>
          <w:szCs w:val="28"/>
        </w:rPr>
        <w:t>соответствии</w:t>
      </w:r>
      <w:proofErr w:type="gramEnd"/>
      <w:r>
        <w:rPr>
          <w:color w:val="000000"/>
          <w:spacing w:val="3"/>
          <w:sz w:val="28"/>
          <w:szCs w:val="28"/>
        </w:rPr>
        <w:t xml:space="preserve"> с приказом Минфина России от 05.09.2008 №</w:t>
      </w:r>
      <w:r>
        <w:rPr>
          <w:color w:val="000000"/>
          <w:spacing w:val="-1"/>
          <w:sz w:val="28"/>
          <w:szCs w:val="28"/>
        </w:rPr>
        <w:t xml:space="preserve">92н «Об утверждении Порядка учёта Федеральным казначейством поступлений </w:t>
      </w:r>
      <w:r>
        <w:rPr>
          <w:color w:val="000000"/>
          <w:spacing w:val="2"/>
          <w:sz w:val="28"/>
          <w:szCs w:val="28"/>
        </w:rPr>
        <w:t xml:space="preserve">в  бюджетную  систему  Российской  Федерации и их распределения между </w:t>
      </w:r>
      <w:r>
        <w:rPr>
          <w:color w:val="000000"/>
          <w:spacing w:val="-3"/>
          <w:sz w:val="28"/>
          <w:szCs w:val="28"/>
        </w:rPr>
        <w:t>бюджетами бюджетной системы Российской Федерации».</w:t>
      </w:r>
    </w:p>
    <w:p w:rsidR="00892398" w:rsidRDefault="00892398" w:rsidP="00892398">
      <w:pPr>
        <w:numPr>
          <w:ilvl w:val="0"/>
          <w:numId w:val="2"/>
        </w:numPr>
        <w:shd w:val="clear" w:color="auto" w:fill="FFFFFF"/>
        <w:tabs>
          <w:tab w:val="left" w:pos="1166"/>
        </w:tabs>
        <w:spacing w:before="5" w:line="312" w:lineRule="exact"/>
        <w:ind w:firstLine="883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Поступившие в местный бюджет доходы от платных услуг,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оказываемых  казёнными  учреждениями,  учитываются  по  коду  бюджетной </w:t>
      </w:r>
      <w:r>
        <w:rPr>
          <w:color w:val="000000"/>
          <w:spacing w:val="5"/>
          <w:sz w:val="28"/>
          <w:szCs w:val="28"/>
        </w:rPr>
        <w:t xml:space="preserve">классификации 000  1   13  01995 10  0000  130 «Прочие доходы от оказания </w:t>
      </w:r>
      <w:r>
        <w:rPr>
          <w:color w:val="000000"/>
          <w:sz w:val="28"/>
          <w:szCs w:val="28"/>
        </w:rPr>
        <w:t>платных   услуг   (работ)   получателями   средств   бюджетов   поселений</w:t>
      </w:r>
      <w:r>
        <w:rPr>
          <w:color w:val="000000"/>
          <w:spacing w:val="-2"/>
          <w:sz w:val="28"/>
          <w:szCs w:val="28"/>
        </w:rPr>
        <w:t>», где 000 - код главного администратора доходов местного бюджета.</w:t>
      </w:r>
    </w:p>
    <w:p w:rsidR="00892398" w:rsidRPr="00A473EB" w:rsidRDefault="00892398" w:rsidP="00892398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312" w:lineRule="exact"/>
        <w:ind w:firstLine="883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Безвозмездные поступления от физических и юридических лиц, в том </w:t>
      </w:r>
      <w:r>
        <w:rPr>
          <w:color w:val="000000"/>
          <w:spacing w:val="1"/>
          <w:sz w:val="28"/>
          <w:szCs w:val="28"/>
        </w:rPr>
        <w:t xml:space="preserve">числе   добровольные   пожертвования,   учитываются    по   коду   </w:t>
      </w:r>
      <w:r>
        <w:rPr>
          <w:color w:val="000000"/>
          <w:spacing w:val="1"/>
          <w:sz w:val="28"/>
          <w:szCs w:val="28"/>
        </w:rPr>
        <w:lastRenderedPageBreak/>
        <w:t xml:space="preserve">бюджетной </w:t>
      </w:r>
      <w:r>
        <w:rPr>
          <w:color w:val="000000"/>
          <w:spacing w:val="-3"/>
          <w:sz w:val="28"/>
          <w:szCs w:val="28"/>
        </w:rPr>
        <w:t>классификации 000 2 07 05000 10 0000 180 «Прочие безвозмездные поступления</w:t>
      </w:r>
      <w:r>
        <w:rPr>
          <w:color w:val="000000"/>
          <w:spacing w:val="-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доходы бюджетов поселений», где 000 - код главного администратора </w:t>
      </w:r>
      <w:r>
        <w:rPr>
          <w:color w:val="000000"/>
          <w:spacing w:val="-5"/>
          <w:sz w:val="28"/>
          <w:szCs w:val="28"/>
        </w:rPr>
        <w:t>доходов местного бюджета.</w:t>
      </w:r>
      <w:r>
        <w:rPr>
          <w:color w:val="000000"/>
          <w:sz w:val="28"/>
          <w:szCs w:val="28"/>
        </w:rPr>
        <w:tab/>
      </w:r>
    </w:p>
    <w:p w:rsidR="00892398" w:rsidRDefault="00892398" w:rsidP="00892398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12" w:lineRule="exact"/>
        <w:ind w:left="14" w:firstLine="82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Перечисление в местный бюджет доходов осуществляется на счёт </w:t>
      </w:r>
      <w:r>
        <w:rPr>
          <w:color w:val="000000"/>
          <w:spacing w:val="3"/>
          <w:sz w:val="28"/>
          <w:szCs w:val="28"/>
        </w:rPr>
        <w:t xml:space="preserve">№40101810900000010007 Управления Федерального казначейства по Томской </w:t>
      </w:r>
      <w:r>
        <w:rPr>
          <w:color w:val="000000"/>
          <w:spacing w:val="7"/>
          <w:sz w:val="28"/>
          <w:szCs w:val="28"/>
        </w:rPr>
        <w:t xml:space="preserve">области по соответствующим кодам бюджетной классификации с указанием </w:t>
      </w:r>
      <w:r>
        <w:rPr>
          <w:color w:val="000000"/>
          <w:spacing w:val="-2"/>
          <w:sz w:val="28"/>
          <w:szCs w:val="28"/>
        </w:rPr>
        <w:t>лицевого счёта 04 и кода главного администратора доходов местного бюджета.</w:t>
      </w:r>
    </w:p>
    <w:p w:rsidR="00892398" w:rsidRDefault="00892398" w:rsidP="00892398">
      <w:pPr>
        <w:numPr>
          <w:ilvl w:val="0"/>
          <w:numId w:val="3"/>
        </w:numPr>
        <w:shd w:val="clear" w:color="auto" w:fill="FFFFFF"/>
        <w:tabs>
          <w:tab w:val="left" w:pos="1181"/>
          <w:tab w:val="left" w:pos="9782"/>
        </w:tabs>
        <w:spacing w:before="5" w:line="312" w:lineRule="exact"/>
        <w:ind w:left="14" w:firstLine="82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При планировании поступлений доходов учёт ведется по каждому </w:t>
      </w:r>
      <w:r>
        <w:rPr>
          <w:color w:val="000000"/>
          <w:spacing w:val="2"/>
          <w:sz w:val="28"/>
          <w:szCs w:val="28"/>
        </w:rPr>
        <w:t xml:space="preserve">источнику   их   образования,   с   учётом   в   обязательном   порядке остатков </w:t>
      </w:r>
      <w:r>
        <w:rPr>
          <w:color w:val="000000"/>
          <w:spacing w:val="-4"/>
          <w:sz w:val="28"/>
          <w:szCs w:val="28"/>
        </w:rPr>
        <w:t>неиспользованных средств на начало очередного финансового года.</w:t>
      </w:r>
      <w:r>
        <w:rPr>
          <w:color w:val="000000"/>
          <w:sz w:val="28"/>
          <w:szCs w:val="28"/>
        </w:rPr>
        <w:tab/>
      </w:r>
    </w:p>
    <w:p w:rsidR="00892398" w:rsidRDefault="00892398" w:rsidP="00892398">
      <w:pPr>
        <w:shd w:val="clear" w:color="auto" w:fill="FFFFFF"/>
        <w:tabs>
          <w:tab w:val="left" w:pos="1325"/>
          <w:tab w:val="left" w:pos="9787"/>
        </w:tabs>
        <w:spacing w:line="312" w:lineRule="exact"/>
        <w:ind w:left="14" w:firstLine="864"/>
        <w:jc w:val="both"/>
      </w:pPr>
      <w:r>
        <w:rPr>
          <w:color w:val="000000"/>
          <w:spacing w:val="-17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При   поступлении в бюджет муниципального образования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 xml:space="preserve">«Новогоренское сельское поселение» доходов, бюджетные ассигнования и (или) лимиты </w:t>
      </w:r>
      <w:r>
        <w:rPr>
          <w:color w:val="000000"/>
          <w:spacing w:val="1"/>
          <w:sz w:val="28"/>
          <w:szCs w:val="28"/>
        </w:rPr>
        <w:t>бюджетных обязатель</w:t>
      </w:r>
      <w:proofErr w:type="gramStart"/>
      <w:r>
        <w:rPr>
          <w:color w:val="000000"/>
          <w:spacing w:val="1"/>
          <w:sz w:val="28"/>
          <w:szCs w:val="28"/>
        </w:rPr>
        <w:t>ств пр</w:t>
      </w:r>
      <w:proofErr w:type="gramEnd"/>
      <w:r>
        <w:rPr>
          <w:color w:val="000000"/>
          <w:spacing w:val="1"/>
          <w:sz w:val="28"/>
          <w:szCs w:val="28"/>
        </w:rPr>
        <w:t xml:space="preserve">едоставляются ГРБС в начале финансового года в </w:t>
      </w:r>
      <w:r>
        <w:rPr>
          <w:color w:val="000000"/>
          <w:spacing w:val="4"/>
          <w:sz w:val="28"/>
          <w:szCs w:val="28"/>
        </w:rPr>
        <w:t xml:space="preserve">сумме ожидаемых поступлений   с отражением их в кассовом плане в декабре </w:t>
      </w:r>
      <w:r>
        <w:rPr>
          <w:color w:val="000000"/>
          <w:spacing w:val="-4"/>
          <w:sz w:val="28"/>
          <w:szCs w:val="28"/>
        </w:rPr>
        <w:t>текущего финансового года.</w:t>
      </w:r>
      <w:r>
        <w:rPr>
          <w:color w:val="000000"/>
          <w:sz w:val="28"/>
          <w:szCs w:val="28"/>
        </w:rPr>
        <w:tab/>
      </w:r>
    </w:p>
    <w:p w:rsidR="00892398" w:rsidRDefault="00892398" w:rsidP="00892398">
      <w:pPr>
        <w:shd w:val="clear" w:color="auto" w:fill="FFFFFF"/>
        <w:tabs>
          <w:tab w:val="left" w:pos="9797"/>
        </w:tabs>
        <w:spacing w:before="5" w:line="312" w:lineRule="exact"/>
        <w:ind w:left="19" w:firstLine="859"/>
        <w:jc w:val="both"/>
      </w:pPr>
      <w:r>
        <w:rPr>
          <w:color w:val="000000"/>
          <w:spacing w:val="4"/>
          <w:sz w:val="28"/>
          <w:szCs w:val="28"/>
        </w:rPr>
        <w:t xml:space="preserve">Расходование   бюджетных ассигнований и (или) лимитов бюджетных обязательств  за  счёт доходов  осуществляется  муниципальными казенными </w:t>
      </w:r>
      <w:r>
        <w:rPr>
          <w:color w:val="000000"/>
          <w:spacing w:val="-6"/>
          <w:sz w:val="28"/>
          <w:szCs w:val="28"/>
        </w:rPr>
        <w:t>учреждениями.</w:t>
      </w:r>
      <w:r>
        <w:rPr>
          <w:color w:val="000000"/>
          <w:sz w:val="28"/>
          <w:szCs w:val="28"/>
        </w:rPr>
        <w:tab/>
      </w:r>
    </w:p>
    <w:p w:rsidR="00892398" w:rsidRDefault="00892398" w:rsidP="00892398">
      <w:pPr>
        <w:shd w:val="clear" w:color="auto" w:fill="FFFFFF"/>
        <w:tabs>
          <w:tab w:val="left" w:pos="1325"/>
        </w:tabs>
        <w:spacing w:line="312" w:lineRule="exact"/>
        <w:ind w:left="14" w:firstLine="864"/>
        <w:jc w:val="both"/>
      </w:pPr>
      <w:r>
        <w:rPr>
          <w:color w:val="000000"/>
          <w:spacing w:val="-14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ГРБС ежемесячно отслеживают фактические поступления от 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вышеуказанных   доходов  в разрезе подведомственных муниципальных к</w:t>
      </w:r>
      <w:r>
        <w:rPr>
          <w:color w:val="000000"/>
          <w:spacing w:val="-1"/>
          <w:sz w:val="28"/>
          <w:szCs w:val="28"/>
        </w:rPr>
        <w:t xml:space="preserve">азённых учреждений и, по мере фактического поступления, организуют работу </w:t>
      </w:r>
      <w:r>
        <w:rPr>
          <w:color w:val="000000"/>
          <w:sz w:val="28"/>
          <w:szCs w:val="28"/>
        </w:rPr>
        <w:t xml:space="preserve">по корректировке кассового плана путём передвижки бюджетных ассигнований с декабря на соответствующий месяц    согласно    сумме    фактического  </w:t>
      </w:r>
      <w:r>
        <w:rPr>
          <w:color w:val="000000"/>
          <w:spacing w:val="2"/>
          <w:sz w:val="28"/>
          <w:szCs w:val="28"/>
        </w:rPr>
        <w:t>поступления в бюджет муниципального образования «Новогоренское сельское поселение»</w:t>
      </w:r>
      <w:r>
        <w:rPr>
          <w:color w:val="000000"/>
          <w:spacing w:val="-2"/>
          <w:sz w:val="28"/>
          <w:szCs w:val="28"/>
        </w:rPr>
        <w:t>.</w:t>
      </w:r>
    </w:p>
    <w:p w:rsidR="00892398" w:rsidRDefault="00892398" w:rsidP="00892398">
      <w:pPr>
        <w:shd w:val="clear" w:color="auto" w:fill="FFFFFF"/>
        <w:ind w:left="11" w:firstLine="748"/>
        <w:jc w:val="both"/>
      </w:pPr>
      <w:r>
        <w:rPr>
          <w:color w:val="000000"/>
          <w:spacing w:val="3"/>
          <w:sz w:val="28"/>
          <w:szCs w:val="28"/>
        </w:rPr>
        <w:t xml:space="preserve">10. </w:t>
      </w:r>
      <w:proofErr w:type="gramStart"/>
      <w:r>
        <w:rPr>
          <w:color w:val="000000"/>
          <w:spacing w:val="3"/>
          <w:sz w:val="28"/>
          <w:szCs w:val="28"/>
        </w:rPr>
        <w:t xml:space="preserve">В случае если бюджетные ассигнования и (или) лимиты бюджетных </w:t>
      </w:r>
      <w:r>
        <w:rPr>
          <w:color w:val="000000"/>
          <w:spacing w:val="7"/>
          <w:sz w:val="28"/>
          <w:szCs w:val="28"/>
        </w:rPr>
        <w:t xml:space="preserve">обязательств,    доведённые до ГРБС в начале года,    окажутся меньше, чем </w:t>
      </w:r>
      <w:r>
        <w:rPr>
          <w:color w:val="000000"/>
          <w:spacing w:val="2"/>
          <w:sz w:val="28"/>
          <w:szCs w:val="28"/>
        </w:rPr>
        <w:t xml:space="preserve">фактические поступления от доходов и   неиспользованных остатков   средств, </w:t>
      </w:r>
      <w:r>
        <w:rPr>
          <w:color w:val="000000"/>
          <w:spacing w:val="1"/>
          <w:sz w:val="28"/>
          <w:szCs w:val="28"/>
        </w:rPr>
        <w:t xml:space="preserve">полученных   по   состоянию   на   начало   очередного   финансового   года,   то </w:t>
      </w:r>
      <w:r>
        <w:rPr>
          <w:color w:val="000000"/>
          <w:spacing w:val="-1"/>
          <w:sz w:val="28"/>
          <w:szCs w:val="28"/>
        </w:rPr>
        <w:t>увеличение расходов соответствующего муниципального казенного учреждения [</w:t>
      </w:r>
      <w:r>
        <w:rPr>
          <w:color w:val="000000"/>
          <w:spacing w:val="1"/>
          <w:sz w:val="28"/>
          <w:szCs w:val="28"/>
        </w:rPr>
        <w:t xml:space="preserve">осуществляется   по   предоставлению   ГРБС   путём   внесения   изменений   в * </w:t>
      </w:r>
      <w:r>
        <w:rPr>
          <w:color w:val="000000"/>
          <w:spacing w:val="3"/>
          <w:sz w:val="28"/>
          <w:szCs w:val="28"/>
        </w:rPr>
        <w:t xml:space="preserve">сводную бюджетную роспись с последующим внесением изменений в бюджет </w:t>
      </w:r>
      <w:r>
        <w:rPr>
          <w:color w:val="000000"/>
          <w:spacing w:val="-2"/>
          <w:sz w:val="28"/>
          <w:szCs w:val="28"/>
        </w:rPr>
        <w:t>муниципального</w:t>
      </w:r>
      <w:proofErr w:type="gramEnd"/>
      <w:r>
        <w:rPr>
          <w:color w:val="000000"/>
          <w:spacing w:val="-2"/>
          <w:sz w:val="28"/>
          <w:szCs w:val="28"/>
        </w:rPr>
        <w:t xml:space="preserve"> образования «Новогоренское сельское поселение».</w:t>
      </w:r>
    </w:p>
    <w:p w:rsidR="00892398" w:rsidRDefault="00892398" w:rsidP="00892398">
      <w:pPr>
        <w:shd w:val="clear" w:color="auto" w:fill="FFFFFF"/>
        <w:ind w:firstLine="902"/>
        <w:jc w:val="both"/>
      </w:pPr>
      <w:r>
        <w:rPr>
          <w:color w:val="000000"/>
          <w:sz w:val="28"/>
          <w:szCs w:val="28"/>
        </w:rPr>
        <w:t xml:space="preserve">11. Изменения сводной бюджетной росписи и (или) лимитов бюджетных </w:t>
      </w:r>
      <w:r>
        <w:rPr>
          <w:color w:val="000000"/>
          <w:spacing w:val="8"/>
          <w:sz w:val="28"/>
          <w:szCs w:val="28"/>
        </w:rPr>
        <w:t xml:space="preserve">обязательств и кассового плана осуществляются по предложениям ГРБС не </w:t>
      </w:r>
      <w:r>
        <w:rPr>
          <w:color w:val="000000"/>
          <w:spacing w:val="1"/>
          <w:sz w:val="28"/>
          <w:szCs w:val="28"/>
        </w:rPr>
        <w:t xml:space="preserve">более   1    раза   в   месяц   по   соответствующей   классификации   расходов   с приложением   информации   о   поступлении   доходов   по    форме   согласно  | </w:t>
      </w:r>
      <w:r>
        <w:rPr>
          <w:color w:val="000000"/>
          <w:sz w:val="28"/>
          <w:szCs w:val="28"/>
        </w:rPr>
        <w:t xml:space="preserve">приложению   к   настоящему   Порядку.   </w:t>
      </w: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  <w:jc w:val="both"/>
      </w:pPr>
    </w:p>
    <w:p w:rsidR="00892398" w:rsidRDefault="00892398" w:rsidP="00892398">
      <w:pPr>
        <w:shd w:val="clear" w:color="auto" w:fill="FFFFFF"/>
      </w:pPr>
    </w:p>
    <w:p w:rsidR="00892398" w:rsidRDefault="00892398" w:rsidP="00892398">
      <w:pPr>
        <w:shd w:val="clear" w:color="auto" w:fill="FFFFFF"/>
        <w:ind w:left="6826"/>
      </w:pPr>
      <w:r>
        <w:rPr>
          <w:color w:val="000000"/>
          <w:spacing w:val="2"/>
          <w:sz w:val="28"/>
          <w:szCs w:val="28"/>
        </w:rPr>
        <w:lastRenderedPageBreak/>
        <w:t>Приложение к Порядку</w:t>
      </w:r>
    </w:p>
    <w:p w:rsidR="00892398" w:rsidRDefault="00892398" w:rsidP="00892398">
      <w:pPr>
        <w:shd w:val="clear" w:color="auto" w:fill="FFFFFF"/>
        <w:spacing w:before="14" w:line="322" w:lineRule="exact"/>
        <w:ind w:right="38"/>
        <w:jc w:val="center"/>
        <w:rPr>
          <w:color w:val="000000"/>
          <w:spacing w:val="-2"/>
          <w:sz w:val="28"/>
          <w:szCs w:val="28"/>
        </w:rPr>
      </w:pPr>
    </w:p>
    <w:p w:rsidR="00892398" w:rsidRDefault="00892398" w:rsidP="00892398">
      <w:pPr>
        <w:shd w:val="clear" w:color="auto" w:fill="FFFFFF"/>
        <w:spacing w:before="14" w:line="322" w:lineRule="exact"/>
        <w:ind w:right="38"/>
        <w:jc w:val="center"/>
      </w:pPr>
      <w:r>
        <w:rPr>
          <w:color w:val="000000"/>
          <w:spacing w:val="-2"/>
          <w:sz w:val="28"/>
          <w:szCs w:val="28"/>
        </w:rPr>
        <w:t>Информация</w:t>
      </w:r>
    </w:p>
    <w:p w:rsidR="00892398" w:rsidRDefault="00892398" w:rsidP="00892398">
      <w:pPr>
        <w:shd w:val="clear" w:color="auto" w:fill="FFFFFF"/>
        <w:spacing w:line="322" w:lineRule="exact"/>
        <w:ind w:right="24"/>
        <w:jc w:val="center"/>
      </w:pPr>
      <w:r>
        <w:rPr>
          <w:color w:val="000000"/>
          <w:spacing w:val="4"/>
          <w:sz w:val="28"/>
          <w:szCs w:val="28"/>
        </w:rPr>
        <w:t>о поступлении в бюджет доходов от оказания платных услуг</w:t>
      </w:r>
    </w:p>
    <w:p w:rsidR="00892398" w:rsidRDefault="00892398" w:rsidP="00892398">
      <w:pPr>
        <w:shd w:val="clear" w:color="auto" w:fill="FFFFFF"/>
        <w:spacing w:line="322" w:lineRule="exact"/>
        <w:ind w:right="34"/>
        <w:jc w:val="center"/>
      </w:pPr>
      <w:r>
        <w:rPr>
          <w:color w:val="000000"/>
          <w:spacing w:val="3"/>
          <w:sz w:val="28"/>
          <w:szCs w:val="28"/>
        </w:rPr>
        <w:t xml:space="preserve">муниципальными казенными учреждениями, а также </w:t>
      </w:r>
      <w:proofErr w:type="gramStart"/>
      <w:r>
        <w:rPr>
          <w:color w:val="000000"/>
          <w:spacing w:val="3"/>
          <w:sz w:val="28"/>
          <w:szCs w:val="28"/>
        </w:rPr>
        <w:t>безвозмездных</w:t>
      </w:r>
      <w:proofErr w:type="gramEnd"/>
    </w:p>
    <w:p w:rsidR="00892398" w:rsidRDefault="00892398" w:rsidP="00892398">
      <w:pPr>
        <w:shd w:val="clear" w:color="auto" w:fill="FFFFFF"/>
        <w:spacing w:before="5" w:line="322" w:lineRule="exact"/>
        <w:ind w:right="10"/>
        <w:jc w:val="center"/>
      </w:pPr>
      <w:r>
        <w:rPr>
          <w:color w:val="000000"/>
          <w:spacing w:val="2"/>
          <w:sz w:val="28"/>
          <w:szCs w:val="28"/>
        </w:rPr>
        <w:t>поступлений от физических и юридических лиц, в том числе добровольных</w:t>
      </w:r>
    </w:p>
    <w:p w:rsidR="00892398" w:rsidRDefault="00892398" w:rsidP="00892398">
      <w:pPr>
        <w:shd w:val="clear" w:color="auto" w:fill="FFFFFF"/>
        <w:spacing w:line="322" w:lineRule="exact"/>
        <w:ind w:right="34"/>
        <w:jc w:val="center"/>
      </w:pPr>
      <w:r>
        <w:rPr>
          <w:color w:val="000000"/>
          <w:spacing w:val="-1"/>
          <w:sz w:val="28"/>
          <w:szCs w:val="28"/>
        </w:rPr>
        <w:t>пожертвований</w:t>
      </w:r>
    </w:p>
    <w:p w:rsidR="00892398" w:rsidRDefault="00892398" w:rsidP="00892398">
      <w:pPr>
        <w:shd w:val="clear" w:color="auto" w:fill="FFFFFF"/>
      </w:pPr>
    </w:p>
    <w:p w:rsidR="00892398" w:rsidRDefault="00892398" w:rsidP="00892398">
      <w:pPr>
        <w:tabs>
          <w:tab w:val="left" w:pos="1080"/>
        </w:tabs>
      </w:pPr>
      <w:r>
        <w:t>______________________________________________________________________________________________</w:t>
      </w:r>
    </w:p>
    <w:p w:rsidR="00892398" w:rsidRDefault="00892398" w:rsidP="00892398">
      <w:pPr>
        <w:shd w:val="clear" w:color="auto" w:fill="FFFFFF"/>
        <w:ind w:right="45"/>
        <w:jc w:val="center"/>
      </w:pPr>
      <w:r>
        <w:rPr>
          <w:color w:val="000000"/>
          <w:spacing w:val="-4"/>
          <w:sz w:val="21"/>
          <w:szCs w:val="21"/>
        </w:rPr>
        <w:t>(Код главного администратора доходов и его наименование)</w:t>
      </w:r>
    </w:p>
    <w:p w:rsidR="00892398" w:rsidRDefault="00892398" w:rsidP="00892398">
      <w:pPr>
        <w:spacing w:after="31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05"/>
        <w:gridCol w:w="3168"/>
        <w:gridCol w:w="2477"/>
      </w:tblGrid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7"/>
                <w:szCs w:val="27"/>
              </w:rPr>
              <w:t>Наименование казенного учреждения 1</w:t>
            </w: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spacing w:line="307" w:lineRule="exact"/>
              <w:ind w:left="163" w:right="163"/>
            </w:pPr>
            <w:r>
              <w:rPr>
                <w:color w:val="000000"/>
                <w:spacing w:val="-3"/>
                <w:sz w:val="27"/>
                <w:szCs w:val="27"/>
              </w:rPr>
              <w:t xml:space="preserve">Код бюджетной классификации </w:t>
            </w:r>
            <w:r>
              <w:rPr>
                <w:color w:val="000000"/>
                <w:spacing w:val="-5"/>
                <w:sz w:val="27"/>
                <w:szCs w:val="27"/>
              </w:rPr>
              <w:t>по доходам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spacing w:line="307" w:lineRule="exact"/>
              <w:ind w:left="173" w:right="192"/>
            </w:pPr>
            <w:r>
              <w:rPr>
                <w:color w:val="000000"/>
                <w:spacing w:val="-4"/>
                <w:sz w:val="27"/>
                <w:szCs w:val="27"/>
              </w:rPr>
              <w:t xml:space="preserve">Поступило в бюджет с </w:t>
            </w:r>
            <w:r>
              <w:rPr>
                <w:color w:val="000000"/>
                <w:spacing w:val="-2"/>
                <w:sz w:val="27"/>
                <w:szCs w:val="27"/>
              </w:rPr>
              <w:t>начала года (руб.)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spacing w:line="302" w:lineRule="exact"/>
              <w:ind w:left="125" w:right="158"/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в том числе за </w:t>
            </w:r>
            <w:r>
              <w:rPr>
                <w:color w:val="000000"/>
                <w:spacing w:val="-3"/>
                <w:sz w:val="27"/>
                <w:szCs w:val="27"/>
              </w:rPr>
              <w:t>отчетный период</w:t>
            </w: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7"/>
                <w:szCs w:val="27"/>
              </w:rPr>
              <w:t>Итого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7"/>
                <w:szCs w:val="27"/>
              </w:rPr>
              <w:t>Наименование казенного учреждения 2</w:t>
            </w: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7"/>
                <w:szCs w:val="27"/>
              </w:rPr>
              <w:t>Итого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7"/>
                <w:szCs w:val="27"/>
              </w:rPr>
              <w:t>Наименование казенного учреждения 3</w:t>
            </w: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7"/>
                <w:szCs w:val="27"/>
              </w:rPr>
              <w:t>Итого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398" w:rsidRDefault="00892398" w:rsidP="00511EAD">
            <w:pPr>
              <w:shd w:val="clear" w:color="auto" w:fill="FFFFFF"/>
              <w:spacing w:line="322" w:lineRule="exact"/>
              <w:ind w:left="14" w:right="682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Всего доходов от оказания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платных услуг по всем </w:t>
            </w:r>
            <w:r>
              <w:rPr>
                <w:color w:val="000000"/>
                <w:spacing w:val="2"/>
                <w:sz w:val="28"/>
                <w:szCs w:val="28"/>
              </w:rPr>
              <w:t>казенным учреждениям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398" w:rsidRDefault="00892398" w:rsidP="00511EAD">
            <w:pPr>
              <w:shd w:val="clear" w:color="auto" w:fill="FFFFFF"/>
              <w:ind w:left="360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spacing w:line="331" w:lineRule="exact"/>
              <w:ind w:left="10" w:right="221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Всего безвозмездных поступлений от физических 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юридических лиц, в том числе </w:t>
            </w:r>
            <w:r>
              <w:rPr>
                <w:color w:val="000000"/>
                <w:spacing w:val="2"/>
                <w:sz w:val="28"/>
                <w:szCs w:val="28"/>
              </w:rPr>
              <w:t>добровольных пожертвований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  <w:tr w:rsidR="00892398" w:rsidTr="00511EAD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  <w:spacing w:line="326" w:lineRule="exact"/>
              <w:ind w:left="14" w:right="5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Всего доходов по коду главного </w:t>
            </w:r>
            <w:r>
              <w:rPr>
                <w:color w:val="000000"/>
                <w:spacing w:val="3"/>
                <w:sz w:val="28"/>
                <w:szCs w:val="28"/>
              </w:rPr>
              <w:t>администратора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398" w:rsidRDefault="00892398" w:rsidP="00511EAD">
            <w:pPr>
              <w:shd w:val="clear" w:color="auto" w:fill="FFFFFF"/>
            </w:pPr>
          </w:p>
        </w:tc>
      </w:tr>
    </w:tbl>
    <w:p w:rsidR="00892398" w:rsidRDefault="00892398" w:rsidP="00892398">
      <w:pPr>
        <w:tabs>
          <w:tab w:val="left" w:pos="1080"/>
        </w:tabs>
      </w:pPr>
    </w:p>
    <w:p w:rsidR="00892398" w:rsidRDefault="00892398" w:rsidP="00892398">
      <w:pPr>
        <w:tabs>
          <w:tab w:val="left" w:pos="1080"/>
        </w:tabs>
      </w:pPr>
    </w:p>
    <w:p w:rsidR="00892398" w:rsidRPr="0068501C" w:rsidRDefault="00892398" w:rsidP="00892398">
      <w:pPr>
        <w:shd w:val="clear" w:color="auto" w:fill="FFFFFF"/>
        <w:spacing w:line="312" w:lineRule="exact"/>
        <w:ind w:left="72" w:hanging="72"/>
        <w:rPr>
          <w:color w:val="000000"/>
          <w:spacing w:val="-4"/>
          <w:sz w:val="28"/>
          <w:szCs w:val="28"/>
        </w:rPr>
      </w:pPr>
      <w:r w:rsidRPr="0068501C">
        <w:rPr>
          <w:color w:val="000000"/>
          <w:spacing w:val="-4"/>
          <w:sz w:val="28"/>
          <w:szCs w:val="28"/>
        </w:rPr>
        <w:t xml:space="preserve">Руководитель главного администратора </w:t>
      </w:r>
    </w:p>
    <w:p w:rsidR="00892398" w:rsidRPr="0068501C" w:rsidRDefault="00892398" w:rsidP="00892398">
      <w:pPr>
        <w:shd w:val="clear" w:color="auto" w:fill="FFFFFF"/>
        <w:spacing w:line="312" w:lineRule="exact"/>
        <w:ind w:left="72" w:hanging="72"/>
        <w:rPr>
          <w:sz w:val="28"/>
          <w:szCs w:val="28"/>
        </w:rPr>
      </w:pPr>
      <w:r w:rsidRPr="0068501C">
        <w:rPr>
          <w:color w:val="000000"/>
          <w:spacing w:val="-2"/>
          <w:sz w:val="28"/>
          <w:szCs w:val="28"/>
        </w:rPr>
        <w:t>(администратора) доходов бюджета</w:t>
      </w:r>
      <w:r w:rsidRPr="0068501C">
        <w:rPr>
          <w:color w:val="000000"/>
          <w:spacing w:val="-2"/>
          <w:sz w:val="28"/>
          <w:szCs w:val="28"/>
        </w:rPr>
        <w:tab/>
      </w:r>
      <w:r w:rsidRPr="0068501C">
        <w:rPr>
          <w:color w:val="000000"/>
          <w:spacing w:val="-2"/>
          <w:sz w:val="28"/>
          <w:szCs w:val="28"/>
        </w:rPr>
        <w:tab/>
        <w:t>____________</w:t>
      </w:r>
      <w:r w:rsidRPr="0068501C">
        <w:rPr>
          <w:color w:val="000000"/>
          <w:spacing w:val="-2"/>
          <w:sz w:val="28"/>
          <w:szCs w:val="28"/>
        </w:rPr>
        <w:tab/>
        <w:t>______________</w:t>
      </w:r>
    </w:p>
    <w:p w:rsidR="00892398" w:rsidRDefault="00892398" w:rsidP="00892398">
      <w:pPr>
        <w:tabs>
          <w:tab w:val="left" w:pos="1080"/>
        </w:tabs>
      </w:pPr>
      <w:r w:rsidRPr="0068501C">
        <w:tab/>
      </w:r>
      <w:r w:rsidRPr="0068501C">
        <w:tab/>
      </w:r>
      <w:r w:rsidRPr="0068501C">
        <w:tab/>
      </w:r>
      <w:r w:rsidRPr="0068501C">
        <w:tab/>
      </w:r>
      <w:r w:rsidRPr="0068501C">
        <w:tab/>
      </w:r>
      <w:r w:rsidRPr="0068501C">
        <w:tab/>
      </w:r>
      <w:r w:rsidRPr="0068501C">
        <w:tab/>
        <w:t xml:space="preserve">        (подпись)</w:t>
      </w:r>
      <w:r w:rsidRPr="0068501C">
        <w:tab/>
      </w:r>
      <w:r w:rsidRPr="0068501C">
        <w:tab/>
        <w:t xml:space="preserve">            (Ф.И.О.)</w:t>
      </w:r>
    </w:p>
    <w:p w:rsidR="00892398" w:rsidRDefault="00892398" w:rsidP="0089239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«___»________________20___г.</w:t>
      </w:r>
    </w:p>
    <w:p w:rsidR="00892398" w:rsidRDefault="00892398" w:rsidP="00892398">
      <w:pPr>
        <w:tabs>
          <w:tab w:val="left" w:pos="1080"/>
        </w:tabs>
        <w:rPr>
          <w:sz w:val="28"/>
          <w:szCs w:val="28"/>
        </w:rPr>
      </w:pPr>
    </w:p>
    <w:p w:rsidR="00892398" w:rsidRPr="0068501C" w:rsidRDefault="00892398" w:rsidP="00892398">
      <w:pPr>
        <w:tabs>
          <w:tab w:val="left" w:pos="1080"/>
        </w:tabs>
        <w:rPr>
          <w:sz w:val="28"/>
          <w:szCs w:val="28"/>
        </w:rPr>
      </w:pPr>
    </w:p>
    <w:p w:rsidR="007D3ADF" w:rsidRDefault="007D3ADF"/>
    <w:sectPr w:rsidR="007D3ADF" w:rsidSect="00892398">
      <w:pgSz w:w="11909" w:h="16834"/>
      <w:pgMar w:top="568" w:right="851" w:bottom="709" w:left="16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91"/>
    <w:multiLevelType w:val="singleLevel"/>
    <w:tmpl w:val="0760686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64278C6"/>
    <w:multiLevelType w:val="singleLevel"/>
    <w:tmpl w:val="06DC8F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7E45E56"/>
    <w:multiLevelType w:val="singleLevel"/>
    <w:tmpl w:val="9702AA0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398"/>
    <w:rsid w:val="007D3ADF"/>
    <w:rsid w:val="0089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2024-07-11T07:05:00Z</dcterms:created>
  <dcterms:modified xsi:type="dcterms:W3CDTF">2024-07-11T07:05:00Z</dcterms:modified>
</cp:coreProperties>
</file>