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6D" w:rsidRDefault="00CA1D6D" w:rsidP="00CA1D6D">
      <w:pPr>
        <w:shd w:val="clear" w:color="auto" w:fill="FFFFFF"/>
        <w:ind w:left="288"/>
      </w:pPr>
      <w:r>
        <w:rPr>
          <w:color w:val="000000"/>
          <w:spacing w:val="-2"/>
          <w:sz w:val="28"/>
          <w:szCs w:val="28"/>
        </w:rPr>
        <w:t>АДМИНИСТРАЦИЯ НОВОГОРЕНСКОГО СЕЛЬСКОГО ПОСЕЛЕНИЯ</w:t>
      </w:r>
    </w:p>
    <w:p w:rsidR="00CA1D6D" w:rsidRDefault="00CA1D6D" w:rsidP="00CA1D6D">
      <w:pPr>
        <w:shd w:val="clear" w:color="auto" w:fill="FFFFFF"/>
        <w:ind w:right="34"/>
        <w:jc w:val="center"/>
      </w:pPr>
      <w:r>
        <w:rPr>
          <w:color w:val="000000"/>
          <w:sz w:val="24"/>
          <w:szCs w:val="24"/>
        </w:rPr>
        <w:t>КОЛПАШЕВСКОГО РАЙОНА ТОМСКОЙ ОБЛАСТИ</w:t>
      </w:r>
    </w:p>
    <w:p w:rsidR="00CA1D6D" w:rsidRDefault="00CA1D6D" w:rsidP="00CA1D6D">
      <w:pPr>
        <w:shd w:val="clear" w:color="auto" w:fill="FFFFFF"/>
        <w:ind w:right="34"/>
        <w:jc w:val="center"/>
        <w:sectPr w:rsidR="00CA1D6D" w:rsidSect="00CA1D6D">
          <w:pgSz w:w="12217" w:h="18998"/>
          <w:pgMar w:top="1134" w:right="1440" w:bottom="360" w:left="1440" w:header="720" w:footer="720" w:gutter="0"/>
          <w:cols w:space="60"/>
          <w:noEndnote/>
        </w:sectPr>
      </w:pPr>
    </w:p>
    <w:p w:rsidR="00CA1D6D" w:rsidRPr="00021E91" w:rsidRDefault="00CA1D6D" w:rsidP="00CA1D6D">
      <w:pPr>
        <w:shd w:val="clear" w:color="auto" w:fill="FFFFFF"/>
        <w:spacing w:before="552"/>
        <w:ind w:right="24"/>
        <w:jc w:val="center"/>
        <w:rPr>
          <w:rFonts w:cs="Times New Roman"/>
          <w:sz w:val="32"/>
          <w:szCs w:val="32"/>
        </w:rPr>
      </w:pPr>
      <w:r w:rsidRPr="00021E91">
        <w:rPr>
          <w:rFonts w:cs="Times New Roman"/>
          <w:b/>
          <w:bCs/>
          <w:color w:val="000000"/>
          <w:spacing w:val="-2"/>
          <w:w w:val="115"/>
          <w:sz w:val="32"/>
          <w:szCs w:val="32"/>
        </w:rPr>
        <w:lastRenderedPageBreak/>
        <w:t>ПОСТАНОВЛЕНИЕ</w:t>
      </w:r>
    </w:p>
    <w:p w:rsidR="00CA1D6D" w:rsidRDefault="00CA1D6D" w:rsidP="00CA1D6D">
      <w:pPr>
        <w:shd w:val="clear" w:color="auto" w:fill="FFFFFF"/>
        <w:tabs>
          <w:tab w:val="left" w:pos="8554"/>
        </w:tabs>
        <w:spacing w:before="355"/>
        <w:ind w:left="10"/>
      </w:pPr>
      <w:r>
        <w:rPr>
          <w:color w:val="000000"/>
          <w:spacing w:val="-11"/>
          <w:sz w:val="29"/>
          <w:szCs w:val="29"/>
        </w:rPr>
        <w:t>02.07.2013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13"/>
          <w:sz w:val="29"/>
          <w:szCs w:val="29"/>
        </w:rPr>
        <w:t>№40</w:t>
      </w:r>
    </w:p>
    <w:p w:rsidR="00CA1D6D" w:rsidRDefault="00CA1D6D" w:rsidP="00CA1D6D">
      <w:pPr>
        <w:shd w:val="clear" w:color="auto" w:fill="FFFFFF"/>
        <w:spacing w:before="288" w:line="326" w:lineRule="exact"/>
        <w:ind w:left="672"/>
      </w:pPr>
      <w:r>
        <w:rPr>
          <w:color w:val="000000"/>
          <w:spacing w:val="-5"/>
          <w:sz w:val="29"/>
          <w:szCs w:val="29"/>
        </w:rPr>
        <w:t>О порядке расходования бюджетных ассигнований за счёт средств</w:t>
      </w:r>
    </w:p>
    <w:p w:rsidR="00CA1D6D" w:rsidRDefault="00CA1D6D" w:rsidP="00CA1D6D">
      <w:pPr>
        <w:shd w:val="clear" w:color="auto" w:fill="FFFFFF"/>
        <w:spacing w:line="326" w:lineRule="exact"/>
        <w:ind w:right="24"/>
        <w:jc w:val="center"/>
      </w:pPr>
      <w:r>
        <w:rPr>
          <w:color w:val="000000"/>
          <w:spacing w:val="-5"/>
          <w:sz w:val="29"/>
          <w:szCs w:val="29"/>
        </w:rPr>
        <w:t>резервного фонда финансирования непредвиденных расходов</w:t>
      </w:r>
    </w:p>
    <w:p w:rsidR="00CA1D6D" w:rsidRDefault="00CA1D6D" w:rsidP="00CA1D6D">
      <w:pPr>
        <w:shd w:val="clear" w:color="auto" w:fill="FFFFFF"/>
        <w:spacing w:line="326" w:lineRule="exact"/>
        <w:ind w:right="10"/>
        <w:jc w:val="center"/>
      </w:pPr>
      <w:r>
        <w:rPr>
          <w:color w:val="000000"/>
          <w:spacing w:val="-4"/>
          <w:sz w:val="29"/>
          <w:szCs w:val="29"/>
        </w:rPr>
        <w:t xml:space="preserve">Администрации Томской области, </w:t>
      </w:r>
      <w:proofErr w:type="gramStart"/>
      <w:r>
        <w:rPr>
          <w:color w:val="000000"/>
          <w:spacing w:val="-4"/>
          <w:sz w:val="29"/>
          <w:szCs w:val="29"/>
        </w:rPr>
        <w:t>выделенных</w:t>
      </w:r>
      <w:proofErr w:type="gramEnd"/>
      <w:r>
        <w:rPr>
          <w:color w:val="000000"/>
          <w:spacing w:val="-4"/>
          <w:sz w:val="29"/>
          <w:szCs w:val="29"/>
        </w:rPr>
        <w:t xml:space="preserve"> бюджету муниципального</w:t>
      </w:r>
    </w:p>
    <w:p w:rsidR="00CA1D6D" w:rsidRDefault="00CA1D6D" w:rsidP="00CA1D6D">
      <w:pPr>
        <w:shd w:val="clear" w:color="auto" w:fill="FFFFFF"/>
        <w:spacing w:line="326" w:lineRule="exact"/>
        <w:ind w:right="10"/>
        <w:jc w:val="center"/>
      </w:pPr>
      <w:r>
        <w:rPr>
          <w:color w:val="000000"/>
          <w:spacing w:val="-5"/>
          <w:sz w:val="29"/>
          <w:szCs w:val="29"/>
        </w:rPr>
        <w:t>образования «Новогоренское сельское поселение»</w:t>
      </w:r>
    </w:p>
    <w:p w:rsidR="00CA1D6D" w:rsidRDefault="00CA1D6D" w:rsidP="00CA1D6D">
      <w:pPr>
        <w:shd w:val="clear" w:color="auto" w:fill="FFFFFF"/>
        <w:tabs>
          <w:tab w:val="left" w:pos="3389"/>
        </w:tabs>
        <w:spacing w:before="326" w:line="326" w:lineRule="exact"/>
        <w:ind w:firstLine="696"/>
        <w:jc w:val="both"/>
      </w:pPr>
      <w:r>
        <w:rPr>
          <w:color w:val="000000"/>
          <w:spacing w:val="-4"/>
          <w:sz w:val="29"/>
          <w:szCs w:val="29"/>
        </w:rPr>
        <w:t>В соответствии с распоряжением Администрации Томской области от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 xml:space="preserve">16.04.2013 №80-р-в «Об использовании бюджетных ассигнований </w:t>
      </w:r>
      <w:proofErr w:type="gramStart"/>
      <w:r>
        <w:rPr>
          <w:color w:val="000000"/>
          <w:spacing w:val="-2"/>
          <w:sz w:val="29"/>
          <w:szCs w:val="29"/>
        </w:rPr>
        <w:t>резерв</w:t>
      </w:r>
      <w:r>
        <w:rPr>
          <w:color w:val="000000"/>
          <w:spacing w:val="-2"/>
          <w:sz w:val="29"/>
          <w:szCs w:val="29"/>
        </w:rPr>
        <w:softHyphen/>
      </w:r>
      <w:r>
        <w:rPr>
          <w:color w:val="000000"/>
          <w:spacing w:val="-2"/>
          <w:sz w:val="29"/>
          <w:szCs w:val="29"/>
        </w:rPr>
        <w:br/>
        <w:t>ного</w:t>
      </w:r>
      <w:proofErr w:type="gramEnd"/>
      <w:r>
        <w:rPr>
          <w:color w:val="000000"/>
          <w:spacing w:val="-2"/>
          <w:sz w:val="29"/>
          <w:szCs w:val="29"/>
        </w:rPr>
        <w:t xml:space="preserve"> фонда финансирования непредвиденных расходов Администрации</w:t>
      </w:r>
      <w:r>
        <w:rPr>
          <w:color w:val="000000"/>
          <w:spacing w:val="-2"/>
          <w:sz w:val="29"/>
          <w:szCs w:val="29"/>
        </w:rPr>
        <w:br/>
        <w:t>Томской области», решением Думы Колпашевского района от 25.11.2011</w:t>
      </w:r>
      <w:r>
        <w:rPr>
          <w:color w:val="000000"/>
          <w:spacing w:val="-2"/>
          <w:sz w:val="29"/>
          <w:szCs w:val="29"/>
        </w:rPr>
        <w:br/>
        <w:t>№142 «О порядке расходования бюджетных ассигнований, выделенных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8"/>
          <w:sz w:val="29"/>
          <w:szCs w:val="29"/>
        </w:rPr>
        <w:t>бюджету муниципального образования «Колпашевский район» из</w:t>
      </w:r>
      <w:r>
        <w:rPr>
          <w:color w:val="000000"/>
          <w:spacing w:val="8"/>
          <w:sz w:val="29"/>
          <w:szCs w:val="29"/>
        </w:rPr>
        <w:br/>
      </w:r>
      <w:r>
        <w:rPr>
          <w:color w:val="000000"/>
          <w:spacing w:val="12"/>
          <w:sz w:val="29"/>
          <w:szCs w:val="29"/>
        </w:rPr>
        <w:t>резервного фонда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9"/>
          <w:sz w:val="29"/>
          <w:szCs w:val="29"/>
        </w:rPr>
        <w:t>финансирования непредвиденных расходов</w:t>
      </w:r>
    </w:p>
    <w:p w:rsidR="00CA1D6D" w:rsidRDefault="00CA1D6D" w:rsidP="00CA1D6D">
      <w:pPr>
        <w:shd w:val="clear" w:color="auto" w:fill="FFFFFF"/>
        <w:spacing w:line="326" w:lineRule="exact"/>
        <w:ind w:right="5"/>
        <w:jc w:val="both"/>
      </w:pPr>
      <w:r>
        <w:rPr>
          <w:color w:val="000000"/>
          <w:spacing w:val="3"/>
          <w:sz w:val="29"/>
          <w:szCs w:val="29"/>
        </w:rPr>
        <w:t xml:space="preserve">Администрации Томской области, резервного фонда Администрации </w:t>
      </w:r>
      <w:r>
        <w:rPr>
          <w:color w:val="000000"/>
          <w:spacing w:val="-5"/>
          <w:sz w:val="29"/>
          <w:szCs w:val="29"/>
        </w:rPr>
        <w:t xml:space="preserve">Томской области по ликвидации последствий стихийных бедствий и других чрезвычайных ситуаций, целевого финансирования Томской области для </w:t>
      </w:r>
      <w:r>
        <w:rPr>
          <w:color w:val="000000"/>
          <w:spacing w:val="-6"/>
          <w:sz w:val="29"/>
          <w:szCs w:val="29"/>
        </w:rPr>
        <w:t>предупреждения чрезвычайных ситуаций»</w:t>
      </w:r>
    </w:p>
    <w:p w:rsidR="00CA1D6D" w:rsidRDefault="00CA1D6D" w:rsidP="00CA1D6D">
      <w:pPr>
        <w:shd w:val="clear" w:color="auto" w:fill="FFFFFF"/>
        <w:spacing w:line="326" w:lineRule="exact"/>
        <w:ind w:left="696"/>
      </w:pPr>
      <w:r>
        <w:rPr>
          <w:color w:val="000000"/>
          <w:spacing w:val="-8"/>
          <w:sz w:val="29"/>
          <w:szCs w:val="29"/>
        </w:rPr>
        <w:t>ПОСТАНОВЛЯЮ:</w:t>
      </w:r>
    </w:p>
    <w:p w:rsidR="00CA1D6D" w:rsidRDefault="00CA1D6D" w:rsidP="00CA1D6D">
      <w:pPr>
        <w:framePr w:h="336" w:hRule="exact" w:hSpace="38" w:vSpace="58" w:wrap="notBeside" w:vAnchor="text" w:hAnchor="text" w:x="1" w:y="6793"/>
        <w:shd w:val="clear" w:color="auto" w:fill="FFFFFF"/>
        <w:tabs>
          <w:tab w:val="left" w:pos="6941"/>
        </w:tabs>
      </w:pPr>
      <w:r>
        <w:rPr>
          <w:color w:val="000000"/>
          <w:spacing w:val="-8"/>
          <w:sz w:val="29"/>
          <w:szCs w:val="29"/>
        </w:rPr>
        <w:t>Глава поселения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>И. А. Комарова</w:t>
      </w:r>
    </w:p>
    <w:p w:rsidR="00CA1D6D" w:rsidRDefault="00CA1D6D" w:rsidP="00CA1D6D">
      <w:pPr>
        <w:numPr>
          <w:ilvl w:val="0"/>
          <w:numId w:val="1"/>
        </w:numPr>
        <w:shd w:val="clear" w:color="auto" w:fill="FFFFFF"/>
        <w:tabs>
          <w:tab w:val="left" w:pos="1402"/>
        </w:tabs>
        <w:spacing w:line="326" w:lineRule="exact"/>
        <w:ind w:firstLine="706"/>
        <w:rPr>
          <w:color w:val="000000"/>
          <w:spacing w:val="-27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Установить, что   средства бюджетных ассигнований, в размере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3"/>
          <w:sz w:val="29"/>
          <w:szCs w:val="29"/>
        </w:rPr>
        <w:t>75, 277 тыс. рублей, выделенные бюджету муниципального образования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«Новогоренское    сельское    поселение»    в    виде    иных    межбюджетных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z w:val="29"/>
          <w:szCs w:val="29"/>
        </w:rPr>
        <w:t>трансфертов     на  изготовление  и  поставку  конструкций     из  ПВХ  для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муниципального      казенного      учреждения      «Новогоренский      сельский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 xml:space="preserve">культурно-досуговый центр» (далее </w:t>
      </w:r>
      <w:proofErr w:type="gramStart"/>
      <w:r>
        <w:rPr>
          <w:color w:val="000000"/>
          <w:spacing w:val="-3"/>
          <w:sz w:val="29"/>
          <w:szCs w:val="29"/>
        </w:rPr>
        <w:t>-И</w:t>
      </w:r>
      <w:proofErr w:type="gramEnd"/>
      <w:r>
        <w:rPr>
          <w:color w:val="000000"/>
          <w:spacing w:val="-3"/>
          <w:sz w:val="29"/>
          <w:szCs w:val="29"/>
        </w:rPr>
        <w:t>МБТ».</w:t>
      </w:r>
    </w:p>
    <w:p w:rsidR="00CA1D6D" w:rsidRDefault="00CA1D6D" w:rsidP="00CA1D6D">
      <w:pPr>
        <w:numPr>
          <w:ilvl w:val="0"/>
          <w:numId w:val="1"/>
        </w:numPr>
        <w:shd w:val="clear" w:color="auto" w:fill="FFFFFF"/>
        <w:tabs>
          <w:tab w:val="left" w:pos="1402"/>
        </w:tabs>
        <w:spacing w:line="326" w:lineRule="exact"/>
        <w:ind w:firstLine="706"/>
        <w:rPr>
          <w:color w:val="000000"/>
          <w:spacing w:val="-15"/>
          <w:sz w:val="29"/>
          <w:szCs w:val="29"/>
        </w:rPr>
      </w:pPr>
      <w:r>
        <w:rPr>
          <w:color w:val="000000"/>
          <w:spacing w:val="1"/>
          <w:sz w:val="29"/>
          <w:szCs w:val="29"/>
        </w:rPr>
        <w:t>Средства ИМБТ  направляются  на изготовление     и поставку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конструкций    из    ПХВ    для    муниципального    казенного    учреждения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«Новогоренский сельский культурно-досуговый центр».</w:t>
      </w:r>
    </w:p>
    <w:p w:rsidR="00CA1D6D" w:rsidRDefault="00CA1D6D" w:rsidP="00CA1D6D">
      <w:pPr>
        <w:numPr>
          <w:ilvl w:val="0"/>
          <w:numId w:val="1"/>
        </w:numPr>
        <w:shd w:val="clear" w:color="auto" w:fill="FFFFFF"/>
        <w:tabs>
          <w:tab w:val="left" w:pos="1402"/>
        </w:tabs>
        <w:spacing w:line="326" w:lineRule="exact"/>
        <w:ind w:firstLine="706"/>
        <w:rPr>
          <w:color w:val="000000"/>
          <w:spacing w:val="-18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МКУ «Новогоренский СКДЦ» обеспечить целевое использование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средств ИМБТ в срок до 20.12.2013.</w:t>
      </w:r>
    </w:p>
    <w:p w:rsidR="00CA1D6D" w:rsidRDefault="00CA1D6D" w:rsidP="00CA1D6D">
      <w:pPr>
        <w:numPr>
          <w:ilvl w:val="0"/>
          <w:numId w:val="1"/>
        </w:numPr>
        <w:shd w:val="clear" w:color="auto" w:fill="FFFFFF"/>
        <w:tabs>
          <w:tab w:val="left" w:pos="1402"/>
        </w:tabs>
        <w:spacing w:line="326" w:lineRule="exact"/>
        <w:ind w:firstLine="706"/>
        <w:rPr>
          <w:color w:val="000000"/>
          <w:spacing w:val="-19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Бухгалтерии      Администрации      Новогоренского      сельского</w:t>
      </w:r>
      <w:r>
        <w:rPr>
          <w:color w:val="000000"/>
          <w:spacing w:val="-3"/>
          <w:sz w:val="29"/>
          <w:szCs w:val="29"/>
        </w:rPr>
        <w:br/>
        <w:t>поселения в срок до 25.12.2013 представить отчет в Управление финансов и</w:t>
      </w:r>
      <w:r>
        <w:rPr>
          <w:color w:val="000000"/>
          <w:spacing w:val="-3"/>
          <w:sz w:val="29"/>
          <w:szCs w:val="29"/>
        </w:rPr>
        <w:br/>
        <w:t>экономической политики Администрации Колпашевкого района       (далее -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УФЭП) об использовании    средств ИМБТ с приложением    документов,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подтверждающих их целевое   использование и произвести возврат остатков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средств ИМБТ, неиспользованных по целевому назначению.</w:t>
      </w:r>
    </w:p>
    <w:p w:rsidR="00CA1D6D" w:rsidRDefault="00CA1D6D" w:rsidP="00CA1D6D">
      <w:pPr>
        <w:numPr>
          <w:ilvl w:val="0"/>
          <w:numId w:val="1"/>
        </w:numPr>
        <w:shd w:val="clear" w:color="auto" w:fill="FFFFFF"/>
        <w:tabs>
          <w:tab w:val="left" w:pos="1402"/>
        </w:tabs>
        <w:spacing w:line="326" w:lineRule="exact"/>
        <w:ind w:firstLine="706"/>
        <w:rPr>
          <w:color w:val="000000"/>
          <w:spacing w:val="-22"/>
          <w:sz w:val="29"/>
          <w:szCs w:val="29"/>
        </w:rPr>
      </w:pPr>
      <w:proofErr w:type="gramStart"/>
      <w:r>
        <w:rPr>
          <w:color w:val="000000"/>
          <w:spacing w:val="-3"/>
          <w:sz w:val="29"/>
          <w:szCs w:val="29"/>
        </w:rPr>
        <w:t>Контроль за</w:t>
      </w:r>
      <w:proofErr w:type="gramEnd"/>
      <w:r>
        <w:rPr>
          <w:color w:val="000000"/>
          <w:spacing w:val="-3"/>
          <w:sz w:val="29"/>
          <w:szCs w:val="29"/>
        </w:rPr>
        <w:t xml:space="preserve"> исполнением постановления возложить на главного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бухгалтера Балабанову А.С.</w:t>
      </w:r>
    </w:p>
    <w:p w:rsidR="007D3ADF" w:rsidRDefault="007D3ADF"/>
    <w:sectPr w:rsidR="007D3ADF">
      <w:type w:val="continuous"/>
      <w:pgSz w:w="12217" w:h="18998"/>
      <w:pgMar w:top="1134" w:right="1440" w:bottom="36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06D"/>
    <w:multiLevelType w:val="singleLevel"/>
    <w:tmpl w:val="CF824284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D6D"/>
    <w:rsid w:val="007D3ADF"/>
    <w:rsid w:val="00CA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2024-07-11T04:33:00Z</dcterms:created>
  <dcterms:modified xsi:type="dcterms:W3CDTF">2024-07-11T04:33:00Z</dcterms:modified>
</cp:coreProperties>
</file>