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3D" w:rsidRDefault="0010393D" w:rsidP="0010393D">
      <w:pPr>
        <w:pStyle w:val="a4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АДМИНИСТРАЦИЯ НОВОГОРЕНСКОГО СЕЛЬСКОГО ПОСЕЛЕНИЯ</w:t>
      </w:r>
    </w:p>
    <w:p w:rsidR="0010393D" w:rsidRDefault="0010393D" w:rsidP="0010393D">
      <w:pPr>
        <w:jc w:val="center"/>
        <w:rPr>
          <w:b/>
          <w:bCs/>
          <w:sz w:val="24"/>
          <w:szCs w:val="24"/>
        </w:rPr>
      </w:pPr>
      <w:r w:rsidRPr="00A91A47">
        <w:rPr>
          <w:sz w:val="24"/>
          <w:szCs w:val="24"/>
        </w:rPr>
        <w:t>КОЛПАШЕВСКОГО РАЙОНА ТОМСКОЙ ОБЛАСТИ</w:t>
      </w:r>
    </w:p>
    <w:p w:rsidR="0010393D" w:rsidRPr="00A91A47" w:rsidRDefault="0010393D" w:rsidP="0010393D">
      <w:pPr>
        <w:jc w:val="center"/>
        <w:rPr>
          <w:b/>
          <w:bCs/>
          <w:sz w:val="24"/>
          <w:szCs w:val="24"/>
        </w:rPr>
      </w:pPr>
    </w:p>
    <w:p w:rsidR="0010393D" w:rsidRPr="00A91A47" w:rsidRDefault="0010393D" w:rsidP="0010393D">
      <w:pPr>
        <w:pStyle w:val="1"/>
        <w:rPr>
          <w:rFonts w:ascii="Times New Roman" w:hAnsi="Times New Roman" w:cs="Times New Roman"/>
          <w:color w:val="000000"/>
          <w:sz w:val="32"/>
          <w:szCs w:val="32"/>
        </w:rPr>
      </w:pPr>
      <w:r w:rsidRPr="00A91A47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10393D" w:rsidRPr="003408E0" w:rsidRDefault="0010393D" w:rsidP="0010393D">
      <w:pPr>
        <w:rPr>
          <w:lang w:eastAsia="en-US"/>
        </w:rPr>
      </w:pPr>
    </w:p>
    <w:p w:rsidR="0010393D" w:rsidRPr="00A91A47" w:rsidRDefault="0010393D" w:rsidP="0010393D">
      <w:pPr>
        <w:rPr>
          <w:color w:val="000000"/>
          <w:sz w:val="28"/>
          <w:szCs w:val="28"/>
        </w:rPr>
      </w:pPr>
      <w:r w:rsidRPr="00A91A47">
        <w:rPr>
          <w:color w:val="000000"/>
          <w:sz w:val="28"/>
          <w:szCs w:val="28"/>
        </w:rPr>
        <w:t>05.03.2013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№  16</w:t>
      </w:r>
    </w:p>
    <w:p w:rsidR="0010393D" w:rsidRDefault="0010393D" w:rsidP="0010393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10393D" w:rsidRDefault="0010393D" w:rsidP="0010393D">
      <w:pPr>
        <w:shd w:val="clear" w:color="auto" w:fill="FFFFFF"/>
        <w:spacing w:before="648" w:line="322" w:lineRule="exact"/>
        <w:ind w:right="58"/>
        <w:jc w:val="center"/>
      </w:pPr>
      <w:r>
        <w:rPr>
          <w:color w:val="000000"/>
          <w:sz w:val="28"/>
          <w:szCs w:val="28"/>
        </w:rPr>
        <w:t>О порядке расходования средств субсидии из областного бюджета на оплату</w:t>
      </w:r>
    </w:p>
    <w:p w:rsidR="0010393D" w:rsidRDefault="0010393D" w:rsidP="0010393D">
      <w:pPr>
        <w:shd w:val="clear" w:color="auto" w:fill="FFFFFF"/>
        <w:spacing w:line="322" w:lineRule="exact"/>
        <w:ind w:right="82"/>
        <w:jc w:val="center"/>
      </w:pPr>
      <w:r>
        <w:rPr>
          <w:color w:val="000000"/>
          <w:sz w:val="28"/>
          <w:szCs w:val="28"/>
        </w:rPr>
        <w:t xml:space="preserve">труда руководителю и специалистам муниципального казенного учреждения культуры и искусства  </w:t>
      </w:r>
      <w:r>
        <w:rPr>
          <w:color w:val="000000"/>
          <w:spacing w:val="1"/>
          <w:sz w:val="28"/>
          <w:szCs w:val="28"/>
        </w:rPr>
        <w:t xml:space="preserve"> МО «Новогоренское сельское поселение» в части выплат надбавок и доплат к</w:t>
      </w:r>
      <w:r>
        <w:t xml:space="preserve"> </w:t>
      </w:r>
      <w:r>
        <w:rPr>
          <w:color w:val="000000"/>
          <w:sz w:val="28"/>
          <w:szCs w:val="28"/>
        </w:rPr>
        <w:t>тарифной ставке (должностному окладу)</w:t>
      </w:r>
    </w:p>
    <w:p w:rsidR="0010393D" w:rsidRDefault="0010393D" w:rsidP="0010393D">
      <w:pPr>
        <w:shd w:val="clear" w:color="auto" w:fill="FFFFFF"/>
        <w:spacing w:before="648" w:line="322" w:lineRule="exact"/>
        <w:ind w:firstLine="720"/>
        <w:jc w:val="both"/>
      </w:pPr>
      <w:r>
        <w:rPr>
          <w:color w:val="000000"/>
          <w:spacing w:val="2"/>
          <w:sz w:val="28"/>
          <w:szCs w:val="28"/>
        </w:rPr>
        <w:t xml:space="preserve">В соответствии с Законом Томской области от 13.06.2007г. № 112 - </w:t>
      </w:r>
      <w:proofErr w:type="gramStart"/>
      <w:r>
        <w:rPr>
          <w:color w:val="000000"/>
          <w:spacing w:val="2"/>
          <w:sz w:val="28"/>
          <w:szCs w:val="28"/>
        </w:rPr>
        <w:t>ОЗ</w:t>
      </w:r>
      <w:proofErr w:type="gramEnd"/>
    </w:p>
    <w:p w:rsidR="0010393D" w:rsidRDefault="0010393D" w:rsidP="0010393D">
      <w:pPr>
        <w:shd w:val="clear" w:color="auto" w:fill="FFFFFF"/>
        <w:spacing w:line="322" w:lineRule="exact"/>
        <w:ind w:right="58"/>
        <w:jc w:val="both"/>
      </w:pPr>
      <w:proofErr w:type="gramStart"/>
      <w:r>
        <w:rPr>
          <w:color w:val="000000"/>
          <w:spacing w:val="12"/>
          <w:sz w:val="28"/>
          <w:szCs w:val="28"/>
        </w:rPr>
        <w:t xml:space="preserve">«О реализации государственной политики в сфере культуры и </w:t>
      </w:r>
      <w:r>
        <w:rPr>
          <w:color w:val="000000"/>
          <w:spacing w:val="2"/>
          <w:sz w:val="28"/>
          <w:szCs w:val="28"/>
        </w:rPr>
        <w:t xml:space="preserve">искусства на территории Томской области» (далее - Закон), постановлением </w:t>
      </w:r>
      <w:r>
        <w:rPr>
          <w:color w:val="000000"/>
          <w:spacing w:val="4"/>
          <w:sz w:val="28"/>
          <w:szCs w:val="28"/>
        </w:rPr>
        <w:t xml:space="preserve">Администрации Томской области от 13.05.2010 г. № 94а «О порядке </w:t>
      </w:r>
      <w:r>
        <w:rPr>
          <w:color w:val="000000"/>
          <w:sz w:val="28"/>
          <w:szCs w:val="28"/>
        </w:rPr>
        <w:t xml:space="preserve">предоставления из областного бюджета субсидий бюджетам муниципальных </w:t>
      </w:r>
      <w:r>
        <w:rPr>
          <w:color w:val="000000"/>
          <w:spacing w:val="5"/>
          <w:sz w:val="28"/>
          <w:szCs w:val="28"/>
        </w:rPr>
        <w:t xml:space="preserve">образований Томской области и их расходования», Решением Думы </w:t>
      </w:r>
      <w:r>
        <w:rPr>
          <w:color w:val="000000"/>
          <w:spacing w:val="9"/>
          <w:sz w:val="28"/>
          <w:szCs w:val="28"/>
        </w:rPr>
        <w:t xml:space="preserve">Колпашевского района от 23.04.2012 № 46 «О порядке расходования </w:t>
      </w:r>
      <w:r>
        <w:rPr>
          <w:color w:val="000000"/>
          <w:spacing w:val="2"/>
          <w:sz w:val="28"/>
          <w:szCs w:val="28"/>
        </w:rPr>
        <w:t>денежных средств, выделенных бюджету муниципального образования «Колпашевский район» из бюджета Томской области</w:t>
      </w:r>
      <w:proofErr w:type="gramEnd"/>
      <w:r>
        <w:rPr>
          <w:color w:val="000000"/>
          <w:spacing w:val="2"/>
          <w:sz w:val="28"/>
          <w:szCs w:val="28"/>
        </w:rPr>
        <w:t xml:space="preserve">», Соглашением от </w:t>
      </w:r>
      <w:r>
        <w:rPr>
          <w:color w:val="000000"/>
          <w:spacing w:val="3"/>
          <w:sz w:val="28"/>
          <w:szCs w:val="28"/>
        </w:rPr>
        <w:t xml:space="preserve">30.01.2013года № 28/13 «О предоставлении из областного бюджета в 2013 </w:t>
      </w:r>
      <w:r>
        <w:rPr>
          <w:color w:val="000000"/>
          <w:spacing w:val="11"/>
          <w:sz w:val="28"/>
          <w:szCs w:val="28"/>
        </w:rPr>
        <w:t xml:space="preserve">году бюджету муниципального образования «Колпашевский район» </w:t>
      </w:r>
      <w:r>
        <w:rPr>
          <w:color w:val="000000"/>
          <w:spacing w:val="9"/>
          <w:sz w:val="28"/>
          <w:szCs w:val="28"/>
        </w:rPr>
        <w:t xml:space="preserve">субсидии бюджетам муниципальных образований на оплату труда </w:t>
      </w:r>
      <w:r>
        <w:rPr>
          <w:color w:val="000000"/>
          <w:spacing w:val="1"/>
          <w:sz w:val="28"/>
          <w:szCs w:val="28"/>
        </w:rPr>
        <w:t xml:space="preserve">руководителям и специалистам муниципальных учреждений культуры и </w:t>
      </w:r>
      <w:r>
        <w:rPr>
          <w:color w:val="000000"/>
          <w:spacing w:val="14"/>
          <w:sz w:val="28"/>
          <w:szCs w:val="28"/>
        </w:rPr>
        <w:t xml:space="preserve">искусства, в части выплат надбавок и доплат к тарифной ставке </w:t>
      </w:r>
      <w:r>
        <w:rPr>
          <w:color w:val="000000"/>
          <w:sz w:val="28"/>
          <w:szCs w:val="28"/>
        </w:rPr>
        <w:t>(должностному окладу)»</w:t>
      </w:r>
    </w:p>
    <w:p w:rsidR="0010393D" w:rsidRDefault="0010393D" w:rsidP="0010393D">
      <w:pPr>
        <w:shd w:val="clear" w:color="auto" w:fill="FFFFFF"/>
        <w:spacing w:line="322" w:lineRule="exact"/>
        <w:ind w:left="715"/>
        <w:jc w:val="both"/>
      </w:pPr>
      <w:r>
        <w:rPr>
          <w:color w:val="000000"/>
          <w:sz w:val="28"/>
          <w:szCs w:val="28"/>
        </w:rPr>
        <w:t>ПОСТАНОВЛЯЮ:</w:t>
      </w:r>
    </w:p>
    <w:p w:rsidR="0010393D" w:rsidRPr="0062375B" w:rsidRDefault="0010393D" w:rsidP="0010393D">
      <w:pPr>
        <w:shd w:val="clear" w:color="auto" w:fill="FFFFFF"/>
        <w:spacing w:line="322" w:lineRule="exact"/>
        <w:ind w:left="14" w:right="53" w:firstLine="739"/>
        <w:jc w:val="both"/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Установить, что средства субсидии из областного бюджета на оплату </w:t>
      </w:r>
      <w:r>
        <w:rPr>
          <w:color w:val="000000"/>
          <w:spacing w:val="2"/>
          <w:sz w:val="28"/>
          <w:szCs w:val="28"/>
        </w:rPr>
        <w:t xml:space="preserve">труда руководителям и специалистам муниципальных учреждений культуры </w:t>
      </w:r>
      <w:r>
        <w:rPr>
          <w:color w:val="000000"/>
          <w:spacing w:val="8"/>
          <w:sz w:val="28"/>
          <w:szCs w:val="28"/>
        </w:rPr>
        <w:t>и искусства, в части выплат надбавок и доплат к тарифной ставке (</w:t>
      </w:r>
      <w:r>
        <w:rPr>
          <w:color w:val="000000"/>
          <w:spacing w:val="10"/>
          <w:sz w:val="28"/>
          <w:szCs w:val="28"/>
        </w:rPr>
        <w:t xml:space="preserve">должностному окладу), (далее - субсидия), выделенные бюджету </w:t>
      </w:r>
      <w:r>
        <w:rPr>
          <w:color w:val="000000"/>
          <w:sz w:val="28"/>
          <w:szCs w:val="28"/>
        </w:rPr>
        <w:t>муниципального образования «Новогоренское сельское поселение» в размере 71200 (Семьдесят одна тысяча двести</w:t>
      </w:r>
      <w:r>
        <w:rPr>
          <w:color w:val="000000"/>
          <w:spacing w:val="1"/>
          <w:sz w:val="28"/>
          <w:szCs w:val="28"/>
        </w:rPr>
        <w:t xml:space="preserve">) рублей, направляются в виде иных межбюджетных трансфертов на оплату </w:t>
      </w:r>
      <w:r>
        <w:rPr>
          <w:color w:val="000000"/>
          <w:spacing w:val="2"/>
          <w:sz w:val="28"/>
          <w:szCs w:val="28"/>
        </w:rPr>
        <w:t xml:space="preserve">труда руководителю и специалистам </w:t>
      </w:r>
      <w:r>
        <w:rPr>
          <w:color w:val="000000"/>
          <w:spacing w:val="1"/>
          <w:sz w:val="28"/>
          <w:szCs w:val="28"/>
        </w:rPr>
        <w:t>МКУ «Новогоренский</w:t>
      </w:r>
      <w:proofErr w:type="gramEnd"/>
      <w:r>
        <w:rPr>
          <w:color w:val="000000"/>
          <w:spacing w:val="1"/>
          <w:sz w:val="28"/>
          <w:szCs w:val="28"/>
        </w:rPr>
        <w:t xml:space="preserve"> СКДЦ»</w:t>
      </w:r>
      <w:r>
        <w:rPr>
          <w:color w:val="000000"/>
          <w:spacing w:val="11"/>
          <w:sz w:val="28"/>
          <w:szCs w:val="28"/>
        </w:rPr>
        <w:t xml:space="preserve"> в части выплат надбавок и доплат к тарифной ставке </w:t>
      </w:r>
      <w:r>
        <w:rPr>
          <w:color w:val="000000"/>
          <w:spacing w:val="1"/>
          <w:sz w:val="28"/>
          <w:szCs w:val="28"/>
        </w:rPr>
        <w:t xml:space="preserve">(должностному окладу) </w:t>
      </w:r>
      <w:proofErr w:type="gramStart"/>
      <w:r>
        <w:rPr>
          <w:color w:val="000000"/>
          <w:spacing w:val="1"/>
          <w:sz w:val="28"/>
          <w:szCs w:val="28"/>
        </w:rPr>
        <w:t xml:space="preserve">( </w:t>
      </w:r>
      <w:proofErr w:type="gramEnd"/>
      <w:r>
        <w:rPr>
          <w:color w:val="000000"/>
          <w:spacing w:val="1"/>
          <w:sz w:val="28"/>
          <w:szCs w:val="28"/>
        </w:rPr>
        <w:t>далее - ИМБТ)</w:t>
      </w:r>
    </w:p>
    <w:p w:rsidR="0010393D" w:rsidRDefault="0010393D" w:rsidP="0010393D">
      <w:pPr>
        <w:shd w:val="clear" w:color="auto" w:fill="FFFFFF"/>
        <w:tabs>
          <w:tab w:val="left" w:pos="1109"/>
        </w:tabs>
        <w:spacing w:line="322" w:lineRule="exact"/>
        <w:ind w:firstLine="715"/>
        <w:jc w:val="both"/>
      </w:pPr>
      <w:r>
        <w:rPr>
          <w:color w:val="000000"/>
          <w:spacing w:val="-1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>Средства ИМБТ расходовать на оплату труда руководителю и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специалистам</w:t>
      </w:r>
      <w:r w:rsidRPr="0074680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МКУ «Новогоренский СКДЦ»</w:t>
      </w:r>
      <w:r>
        <w:rPr>
          <w:color w:val="000000"/>
          <w:spacing w:val="7"/>
          <w:sz w:val="28"/>
          <w:szCs w:val="28"/>
        </w:rPr>
        <w:t>, в части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12"/>
          <w:sz w:val="28"/>
          <w:szCs w:val="28"/>
        </w:rPr>
        <w:t xml:space="preserve">выплат надбавок и доплат к тарифной ставке (должностному окладу), в </w:t>
      </w:r>
      <w:r>
        <w:rPr>
          <w:color w:val="000000"/>
          <w:spacing w:val="8"/>
          <w:sz w:val="28"/>
          <w:szCs w:val="28"/>
        </w:rPr>
        <w:t xml:space="preserve">соответствии с Законом Томской области от 13 июня 2007г. №112-ОЗ «О </w:t>
      </w:r>
      <w:r>
        <w:rPr>
          <w:color w:val="000000"/>
          <w:spacing w:val="11"/>
          <w:sz w:val="28"/>
          <w:szCs w:val="28"/>
        </w:rPr>
        <w:t xml:space="preserve">реализации государственной политики в сфере культуры и искусства на </w:t>
      </w:r>
      <w:r>
        <w:rPr>
          <w:color w:val="000000"/>
          <w:sz w:val="28"/>
          <w:szCs w:val="28"/>
        </w:rPr>
        <w:t>территории Томской области».</w:t>
      </w:r>
    </w:p>
    <w:p w:rsidR="0010393D" w:rsidRDefault="0010393D" w:rsidP="0010393D">
      <w:pPr>
        <w:shd w:val="clear" w:color="auto" w:fill="FFFFFF"/>
        <w:tabs>
          <w:tab w:val="left" w:pos="1003"/>
        </w:tabs>
        <w:spacing w:line="322" w:lineRule="exact"/>
        <w:ind w:firstLine="715"/>
        <w:jc w:val="both"/>
      </w:pPr>
      <w:r>
        <w:rPr>
          <w:color w:val="000000"/>
          <w:spacing w:val="-17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 xml:space="preserve">Финансово-экономическому отделу Администрации Новогоренского сельского поселения заключить соглашение о </w:t>
      </w:r>
      <w:r>
        <w:rPr>
          <w:color w:val="000000"/>
          <w:spacing w:val="3"/>
          <w:sz w:val="28"/>
          <w:szCs w:val="28"/>
        </w:rPr>
        <w:t xml:space="preserve">предоставлении   ИМБТ  </w:t>
      </w:r>
      <w:r>
        <w:rPr>
          <w:color w:val="000000"/>
          <w:spacing w:val="2"/>
          <w:sz w:val="28"/>
          <w:szCs w:val="28"/>
        </w:rPr>
        <w:t xml:space="preserve"> с </w:t>
      </w:r>
      <w:r>
        <w:rPr>
          <w:color w:val="000000"/>
          <w:spacing w:val="2"/>
          <w:sz w:val="28"/>
          <w:szCs w:val="28"/>
        </w:rPr>
        <w:lastRenderedPageBreak/>
        <w:t>Администрацией Колпашевского района.</w:t>
      </w:r>
    </w:p>
    <w:p w:rsidR="0010393D" w:rsidRDefault="0010393D" w:rsidP="0010393D">
      <w:pPr>
        <w:shd w:val="clear" w:color="auto" w:fill="FFFFFF"/>
        <w:spacing w:line="322" w:lineRule="exact"/>
        <w:ind w:left="5" w:right="19" w:firstLine="710"/>
        <w:jc w:val="both"/>
      </w:pPr>
      <w:r>
        <w:rPr>
          <w:color w:val="000000"/>
          <w:spacing w:val="-1"/>
          <w:sz w:val="28"/>
          <w:szCs w:val="28"/>
        </w:rPr>
        <w:t xml:space="preserve">3.1. В соглашении о предоставлении ИМБТ предусмотреть следующие </w:t>
      </w:r>
      <w:r>
        <w:rPr>
          <w:color w:val="000000"/>
          <w:spacing w:val="-2"/>
          <w:sz w:val="28"/>
          <w:szCs w:val="28"/>
        </w:rPr>
        <w:t>положения:</w:t>
      </w:r>
    </w:p>
    <w:p w:rsidR="0010393D" w:rsidRDefault="0010393D" w:rsidP="0010393D">
      <w:pPr>
        <w:numPr>
          <w:ilvl w:val="0"/>
          <w:numId w:val="1"/>
        </w:numPr>
        <w:shd w:val="clear" w:color="auto" w:fill="FFFFFF"/>
        <w:tabs>
          <w:tab w:val="left" w:pos="869"/>
        </w:tabs>
        <w:spacing w:before="5" w:line="322" w:lineRule="exact"/>
        <w:ind w:left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целевое назначение ИМБТ;</w:t>
      </w:r>
    </w:p>
    <w:p w:rsidR="0010393D" w:rsidRDefault="0010393D" w:rsidP="0010393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 предоставления и расходования ИМБТ;</w:t>
      </w:r>
    </w:p>
    <w:p w:rsidR="0010393D" w:rsidRDefault="0010393D" w:rsidP="0010393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размере ИМБТ;</w:t>
      </w:r>
    </w:p>
    <w:p w:rsidR="0010393D" w:rsidRDefault="0010393D" w:rsidP="0010393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и порядок представления отчетности;</w:t>
      </w:r>
    </w:p>
    <w:p w:rsidR="0010393D" w:rsidRDefault="0010393D" w:rsidP="0010393D">
      <w:pPr>
        <w:shd w:val="clear" w:color="auto" w:fill="FFFFFF"/>
        <w:spacing w:line="322" w:lineRule="exact"/>
        <w:ind w:left="14" w:firstLine="696"/>
        <w:jc w:val="both"/>
      </w:pPr>
      <w:r>
        <w:rPr>
          <w:color w:val="000000"/>
          <w:spacing w:val="1"/>
          <w:sz w:val="28"/>
          <w:szCs w:val="28"/>
        </w:rPr>
        <w:t xml:space="preserve">- осуществление     </w:t>
      </w:r>
      <w:proofErr w:type="gramStart"/>
      <w:r>
        <w:rPr>
          <w:color w:val="000000"/>
          <w:spacing w:val="1"/>
          <w:sz w:val="28"/>
          <w:szCs w:val="28"/>
        </w:rPr>
        <w:t>контроля     за</w:t>
      </w:r>
      <w:proofErr w:type="gramEnd"/>
      <w:r>
        <w:rPr>
          <w:color w:val="000000"/>
          <w:spacing w:val="1"/>
          <w:sz w:val="28"/>
          <w:szCs w:val="28"/>
        </w:rPr>
        <w:t xml:space="preserve">     соблюдением  </w:t>
      </w:r>
      <w:r>
        <w:rPr>
          <w:color w:val="000000"/>
          <w:sz w:val="28"/>
          <w:szCs w:val="28"/>
        </w:rPr>
        <w:t xml:space="preserve"> условий, установленных при предоставлении ИМБТ.</w:t>
      </w:r>
    </w:p>
    <w:p w:rsidR="0010393D" w:rsidRDefault="0010393D" w:rsidP="0010393D">
      <w:pPr>
        <w:shd w:val="clear" w:color="auto" w:fill="FFFFFF"/>
        <w:tabs>
          <w:tab w:val="left" w:pos="709"/>
          <w:tab w:val="left" w:pos="1134"/>
        </w:tabs>
        <w:spacing w:line="322" w:lineRule="exact"/>
        <w:ind w:left="10"/>
        <w:jc w:val="both"/>
      </w:pPr>
      <w:r>
        <w:rPr>
          <w:color w:val="000000"/>
          <w:spacing w:val="-20"/>
          <w:sz w:val="28"/>
          <w:szCs w:val="28"/>
        </w:rPr>
        <w:tab/>
        <w:t>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Опубликовать   настоящее   постановление   в   Ведомостях   органов </w:t>
      </w:r>
      <w:r>
        <w:rPr>
          <w:color w:val="000000"/>
          <w:sz w:val="28"/>
          <w:szCs w:val="28"/>
        </w:rPr>
        <w:t>местного самоуправления Новогоренского сельского поселения.</w:t>
      </w:r>
    </w:p>
    <w:p w:rsidR="0010393D" w:rsidRDefault="0010393D" w:rsidP="0010393D">
      <w:pPr>
        <w:shd w:val="clear" w:color="auto" w:fill="FFFFFF"/>
        <w:spacing w:line="322" w:lineRule="exact"/>
        <w:ind w:left="5"/>
        <w:jc w:val="both"/>
      </w:pPr>
      <w:r>
        <w:rPr>
          <w:color w:val="000000"/>
          <w:spacing w:val="-15"/>
          <w:sz w:val="28"/>
          <w:szCs w:val="28"/>
        </w:rPr>
        <w:tab/>
        <w:t xml:space="preserve">5.  </w:t>
      </w:r>
      <w:r>
        <w:rPr>
          <w:color w:val="000000"/>
          <w:spacing w:val="3"/>
          <w:sz w:val="28"/>
          <w:szCs w:val="28"/>
        </w:rPr>
        <w:t xml:space="preserve">Данное постановление вступает в силу с момента его подписания и </w:t>
      </w:r>
      <w:r>
        <w:rPr>
          <w:color w:val="000000"/>
          <w:sz w:val="28"/>
          <w:szCs w:val="28"/>
        </w:rPr>
        <w:t>распространяется на правоотношения, возникшие с 01 января 2013 года.</w:t>
      </w:r>
    </w:p>
    <w:p w:rsidR="0010393D" w:rsidRDefault="0010393D" w:rsidP="0010393D">
      <w:pPr>
        <w:shd w:val="clear" w:color="auto" w:fill="FFFFFF"/>
        <w:tabs>
          <w:tab w:val="left" w:pos="709"/>
          <w:tab w:val="left" w:pos="993"/>
          <w:tab w:val="left" w:pos="1276"/>
        </w:tabs>
        <w:spacing w:after="312" w:line="322" w:lineRule="exact"/>
        <w:ind w:left="5"/>
        <w:jc w:val="both"/>
      </w:pPr>
      <w:r>
        <w:rPr>
          <w:color w:val="000000"/>
          <w:spacing w:val="-18"/>
          <w:sz w:val="28"/>
          <w:szCs w:val="28"/>
        </w:rPr>
        <w:tab/>
        <w:t xml:space="preserve">6.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возложить на заместителя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главного специалиста по финансовому учету и отчетности Администрации Новогоренского сельского поселения Балабанову А.С. </w:t>
      </w:r>
    </w:p>
    <w:p w:rsidR="0010393D" w:rsidRDefault="0010393D" w:rsidP="0010393D">
      <w:pPr>
        <w:jc w:val="both"/>
        <w:rPr>
          <w:sz w:val="24"/>
          <w:szCs w:val="24"/>
        </w:rPr>
      </w:pPr>
    </w:p>
    <w:p w:rsidR="0010393D" w:rsidRPr="00647A2E" w:rsidRDefault="0010393D" w:rsidP="0010393D">
      <w:pPr>
        <w:jc w:val="both"/>
        <w:rPr>
          <w:sz w:val="28"/>
          <w:szCs w:val="28"/>
        </w:rPr>
      </w:pPr>
      <w:r w:rsidRPr="00647A2E">
        <w:rPr>
          <w:sz w:val="28"/>
          <w:szCs w:val="28"/>
        </w:rPr>
        <w:t>Глава поселения                                                                  И.А. Комарова</w:t>
      </w:r>
    </w:p>
    <w:p w:rsidR="007D3ADF" w:rsidRDefault="007D3ADF"/>
    <w:sectPr w:rsidR="007D3ADF" w:rsidSect="0010393D">
      <w:pgSz w:w="11909" w:h="16834"/>
      <w:pgMar w:top="357" w:right="851" w:bottom="357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96168C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93D"/>
    <w:rsid w:val="0010393D"/>
    <w:rsid w:val="007D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393D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393D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3">
    <w:name w:val="Название Знак"/>
    <w:link w:val="a4"/>
    <w:uiPriority w:val="99"/>
    <w:locked/>
    <w:rsid w:val="0010393D"/>
    <w:rPr>
      <w:rFonts w:ascii="Calibri" w:hAnsi="Calibri"/>
      <w:b/>
      <w:sz w:val="24"/>
    </w:rPr>
  </w:style>
  <w:style w:type="paragraph" w:styleId="a4">
    <w:name w:val="Title"/>
    <w:basedOn w:val="a"/>
    <w:link w:val="a3"/>
    <w:uiPriority w:val="99"/>
    <w:qFormat/>
    <w:rsid w:val="0010393D"/>
    <w:pPr>
      <w:widowControl/>
      <w:autoSpaceDE/>
      <w:autoSpaceDN/>
      <w:adjustRightInd/>
      <w:jc w:val="center"/>
    </w:pPr>
    <w:rPr>
      <w:rFonts w:ascii="Calibri" w:eastAsiaTheme="minorHAnsi" w:hAnsi="Calibri" w:cstheme="minorBidi"/>
      <w:b/>
      <w:sz w:val="24"/>
      <w:szCs w:val="22"/>
      <w:lang w:eastAsia="en-US"/>
    </w:rPr>
  </w:style>
  <w:style w:type="character" w:customStyle="1" w:styleId="11">
    <w:name w:val="Название Знак1"/>
    <w:basedOn w:val="a0"/>
    <w:link w:val="a4"/>
    <w:uiPriority w:val="10"/>
    <w:rsid w:val="001039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2024-07-11T04:16:00Z</dcterms:created>
  <dcterms:modified xsi:type="dcterms:W3CDTF">2024-07-11T04:16:00Z</dcterms:modified>
</cp:coreProperties>
</file>