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E6" w:rsidRDefault="000207E6" w:rsidP="000207E6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0207E6" w:rsidRDefault="000207E6" w:rsidP="000207E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0207E6" w:rsidRDefault="000207E6" w:rsidP="000207E6">
      <w:pPr>
        <w:rPr>
          <w:rFonts w:ascii="Times New Roman" w:hAnsi="Times New Roman" w:cs="Times New Roman"/>
          <w:bCs/>
          <w:sz w:val="28"/>
          <w:szCs w:val="28"/>
        </w:rPr>
      </w:pPr>
    </w:p>
    <w:p w:rsidR="000207E6" w:rsidRDefault="000207E6" w:rsidP="000207E6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207E6" w:rsidRDefault="000207E6" w:rsidP="000207E6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</w:t>
      </w:r>
      <w:r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92</w:t>
      </w:r>
    </w:p>
    <w:p w:rsidR="000207E6" w:rsidRDefault="000207E6" w:rsidP="000207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08"/>
        <w:gridCol w:w="5320"/>
      </w:tblGrid>
      <w:tr w:rsidR="000207E6" w:rsidTr="000207E6">
        <w:tc>
          <w:tcPr>
            <w:tcW w:w="4508" w:type="dxa"/>
          </w:tcPr>
          <w:p w:rsidR="000207E6" w:rsidRDefault="000207E6">
            <w:pPr>
              <w:suppressAutoHyphens/>
              <w:spacing w:line="276" w:lineRule="auto"/>
              <w:ind w:right="3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0207E6" w:rsidRDefault="000207E6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207E6" w:rsidRDefault="000207E6" w:rsidP="000207E6">
      <w:pPr>
        <w:keepNext/>
        <w:tabs>
          <w:tab w:val="num" w:pos="0"/>
        </w:tabs>
        <w:suppressAutoHyphens/>
        <w:spacing w:before="240"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Новогоренского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 10.06.2020 № 62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по даче письменных  разъяснений  налогоплательщикам и налоговым агентам по вопросам  применения муниципальных нормативных правовых актов о налогах и сборах»</w:t>
      </w:r>
    </w:p>
    <w:p w:rsidR="000207E6" w:rsidRDefault="000207E6" w:rsidP="000207E6">
      <w:pPr>
        <w:keepNext/>
        <w:tabs>
          <w:tab w:val="num" w:pos="0"/>
        </w:tabs>
        <w:suppressAutoHyphens/>
        <w:spacing w:before="240" w:after="60" w:line="276" w:lineRule="auto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0207E6" w:rsidRDefault="000207E6" w:rsidP="000207E6">
      <w:pPr>
        <w:suppressAutoHyphens/>
        <w:spacing w:line="276" w:lineRule="auto"/>
        <w:ind w:firstLine="709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 целях приведения муниципальных правовых актов в соответствие  с действующим законодательством</w:t>
      </w:r>
    </w:p>
    <w:p w:rsidR="000207E6" w:rsidRDefault="000207E6" w:rsidP="000207E6">
      <w:pPr>
        <w:suppressAutoHyphens/>
        <w:spacing w:line="240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7E6" w:rsidRDefault="000207E6" w:rsidP="000207E6">
      <w:pPr>
        <w:suppressAutoHyphens/>
        <w:spacing w:line="240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ПОСТАНОВЛЯЮ:</w:t>
      </w:r>
    </w:p>
    <w:p w:rsidR="00841E2E" w:rsidRPr="00841E2E" w:rsidRDefault="000207E6" w:rsidP="000207E6">
      <w:pPr>
        <w:pStyle w:val="a6"/>
        <w:keepNext/>
        <w:numPr>
          <w:ilvl w:val="0"/>
          <w:numId w:val="1"/>
        </w:numPr>
        <w:tabs>
          <w:tab w:val="num" w:pos="0"/>
        </w:tabs>
        <w:suppressAutoHyphens/>
        <w:spacing w:before="240" w:after="60"/>
        <w:ind w:left="0"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41E2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Pr="00841E2E"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="00841E2E" w:rsidRPr="00841E2E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841E2E" w:rsidRPr="00841E2E">
        <w:rPr>
          <w:rFonts w:ascii="Times New Roman" w:hAnsi="Times New Roman" w:cs="Times New Roman"/>
          <w:sz w:val="28"/>
          <w:szCs w:val="28"/>
        </w:rPr>
        <w:t>Новогоренского сельского поселения от 10.06.2020 № 62 «Об утверждении Административного регламента предоставления муниципальной услуги  по даче письменных  разъяснений  налогоплательщикам и налоговым агентам по вопросам  применения муниципальных нормативных правовых актов о налогах и сборах»</w:t>
      </w:r>
      <w:r w:rsidR="00841E2E" w:rsidRPr="00841E2E">
        <w:rPr>
          <w:rFonts w:ascii="Times New Roman" w:hAnsi="Times New Roman" w:cs="Times New Roman"/>
          <w:sz w:val="28"/>
          <w:szCs w:val="28"/>
        </w:rPr>
        <w:t>.</w:t>
      </w:r>
    </w:p>
    <w:p w:rsidR="00841E2E" w:rsidRPr="00841E2E" w:rsidRDefault="00841E2E" w:rsidP="000207E6">
      <w:pPr>
        <w:pStyle w:val="a6"/>
        <w:keepNext/>
        <w:numPr>
          <w:ilvl w:val="0"/>
          <w:numId w:val="1"/>
        </w:numPr>
        <w:tabs>
          <w:tab w:val="num" w:pos="0"/>
        </w:tabs>
        <w:suppressAutoHyphens/>
        <w:spacing w:before="240" w:after="60"/>
        <w:ind w:left="0"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41E2E"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Pr="00841E2E"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841E2E"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207E6" w:rsidRPr="00841E2E" w:rsidRDefault="000207E6" w:rsidP="000207E6">
      <w:pPr>
        <w:pStyle w:val="a6"/>
        <w:keepNext/>
        <w:numPr>
          <w:ilvl w:val="0"/>
          <w:numId w:val="1"/>
        </w:numPr>
        <w:tabs>
          <w:tab w:val="num" w:pos="0"/>
        </w:tabs>
        <w:suppressAutoHyphens/>
        <w:spacing w:before="240" w:after="60"/>
        <w:ind w:left="0"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41E2E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0207E6" w:rsidRDefault="000207E6" w:rsidP="000207E6">
      <w:pPr>
        <w:tabs>
          <w:tab w:val="left" w:pos="540"/>
        </w:tabs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7E6" w:rsidRDefault="000207E6" w:rsidP="000207E6">
      <w:pPr>
        <w:tabs>
          <w:tab w:val="left" w:pos="540"/>
        </w:tabs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:rsidR="005C6D06" w:rsidRPr="00841E2E" w:rsidRDefault="00841E2E" w:rsidP="00841E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1E2E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</w:t>
      </w:r>
      <w:bookmarkStart w:id="0" w:name="_GoBack"/>
      <w:bookmarkEnd w:id="0"/>
      <w:r w:rsidRPr="00841E2E">
        <w:rPr>
          <w:rFonts w:ascii="Times New Roman" w:hAnsi="Times New Roman" w:cs="Times New Roman"/>
          <w:sz w:val="28"/>
          <w:szCs w:val="28"/>
        </w:rPr>
        <w:t xml:space="preserve">               И.А. Комарова</w:t>
      </w:r>
    </w:p>
    <w:sectPr w:rsidR="005C6D06" w:rsidRPr="0084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5B88"/>
    <w:multiLevelType w:val="hybridMultilevel"/>
    <w:tmpl w:val="4AD40FDE"/>
    <w:lvl w:ilvl="0" w:tplc="711CC4E0">
      <w:start w:val="1"/>
      <w:numFmt w:val="decimal"/>
      <w:lvlText w:val="%1."/>
      <w:lvlJc w:val="left"/>
      <w:pPr>
        <w:ind w:left="1965" w:hanging="12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E6"/>
    <w:rsid w:val="000207E6"/>
    <w:rsid w:val="005C6D06"/>
    <w:rsid w:val="008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7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7E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0207E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0207E6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99"/>
    <w:qFormat/>
    <w:rsid w:val="000207E6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841E2E"/>
    <w:pPr>
      <w:ind w:left="720"/>
      <w:contextualSpacing/>
    </w:pPr>
  </w:style>
  <w:style w:type="character" w:customStyle="1" w:styleId="a7">
    <w:name w:val="Цветовое выделение для Текст"/>
    <w:rsid w:val="00841E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7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7E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0207E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0207E6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99"/>
    <w:qFormat/>
    <w:rsid w:val="000207E6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841E2E"/>
    <w:pPr>
      <w:ind w:left="720"/>
      <w:contextualSpacing/>
    </w:pPr>
  </w:style>
  <w:style w:type="character" w:customStyle="1" w:styleId="a7">
    <w:name w:val="Цветовое выделение для Текст"/>
    <w:rsid w:val="00841E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2020-09-22T07:55:00Z</cp:lastPrinted>
  <dcterms:created xsi:type="dcterms:W3CDTF">2020-09-22T07:40:00Z</dcterms:created>
  <dcterms:modified xsi:type="dcterms:W3CDTF">2020-09-22T07:58:00Z</dcterms:modified>
</cp:coreProperties>
</file>