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29" w:rsidRPr="00005DDC" w:rsidRDefault="00BA7A29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BA7A29" w:rsidRPr="007876A0" w:rsidRDefault="00BA7A29" w:rsidP="00005DDC">
      <w:pPr>
        <w:spacing w:after="480"/>
        <w:jc w:val="center"/>
        <w:rPr>
          <w:bCs/>
          <w:sz w:val="24"/>
          <w:szCs w:val="24"/>
          <w:lang w:val="ru-RU"/>
        </w:rPr>
      </w:pPr>
      <w:r w:rsidRPr="007876A0"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BA7A29" w:rsidRPr="007876A0" w:rsidRDefault="00C76758" w:rsidP="00005DDC">
      <w:pPr>
        <w:pStyle w:val="1"/>
        <w:spacing w:before="0" w:after="480"/>
        <w:rPr>
          <w:rFonts w:ascii="Times New Roman" w:hAnsi="Times New Roman" w:cs="Times New Roman"/>
          <w:color w:val="auto"/>
          <w:sz w:val="32"/>
          <w:szCs w:val="32"/>
        </w:rPr>
      </w:pPr>
      <w:r w:rsidRPr="007876A0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A7A29" w:rsidRPr="00005DDC" w:rsidRDefault="00764303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</w:t>
      </w:r>
      <w:r w:rsidR="00BA7A29" w:rsidRPr="00005DD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12</w:t>
      </w:r>
      <w:r w:rsidR="00BA7A29" w:rsidRPr="00005DDC">
        <w:rPr>
          <w:sz w:val="26"/>
          <w:szCs w:val="26"/>
          <w:lang w:val="ru-RU"/>
        </w:rPr>
        <w:t>.20</w:t>
      </w:r>
      <w:r w:rsidR="00BA7A29">
        <w:rPr>
          <w:sz w:val="26"/>
          <w:szCs w:val="26"/>
          <w:lang w:val="ru-RU"/>
        </w:rPr>
        <w:t>21</w:t>
      </w:r>
      <w:r w:rsidR="00BA7A29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BA7A29">
        <w:rPr>
          <w:sz w:val="26"/>
          <w:szCs w:val="26"/>
          <w:lang w:val="ru-RU"/>
        </w:rPr>
        <w:t xml:space="preserve">    </w:t>
      </w:r>
      <w:bookmarkStart w:id="0" w:name="_GoBack"/>
      <w:bookmarkEnd w:id="0"/>
      <w:r w:rsidR="00BA7A29">
        <w:rPr>
          <w:sz w:val="26"/>
          <w:szCs w:val="26"/>
          <w:lang w:val="ru-RU"/>
        </w:rPr>
        <w:t xml:space="preserve">                       </w:t>
      </w:r>
      <w:r w:rsidR="00BA7A29"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№ 53</w:t>
      </w:r>
    </w:p>
    <w:p w:rsidR="00BA7A29" w:rsidRPr="00005DDC" w:rsidRDefault="00367FBB" w:rsidP="00CB2136">
      <w:pPr>
        <w:jc w:val="center"/>
        <w:rPr>
          <w:sz w:val="26"/>
          <w:szCs w:val="26"/>
          <w:lang w:val="ru-RU"/>
        </w:rPr>
      </w:pPr>
      <w:r w:rsidRPr="00367FBB">
        <w:rPr>
          <w:sz w:val="26"/>
          <w:szCs w:val="26"/>
          <w:lang w:val="ru-RU"/>
        </w:rPr>
        <w:t xml:space="preserve">Об утверждении программы профилактики </w:t>
      </w:r>
      <w:r>
        <w:rPr>
          <w:sz w:val="26"/>
          <w:szCs w:val="26"/>
          <w:lang w:val="ru-RU"/>
        </w:rPr>
        <w:t xml:space="preserve">рисков причинения вреда (ущерба) охраняемым законом ценностям </w:t>
      </w:r>
      <w:r w:rsidRPr="00367FBB">
        <w:rPr>
          <w:sz w:val="26"/>
          <w:szCs w:val="26"/>
          <w:lang w:val="ru-RU"/>
        </w:rPr>
        <w:t>на 2022 год в сфере му</w:t>
      </w:r>
      <w:r w:rsidR="00041DAB">
        <w:rPr>
          <w:sz w:val="26"/>
          <w:szCs w:val="26"/>
          <w:lang w:val="ru-RU"/>
        </w:rPr>
        <w:t>ниципального</w:t>
      </w:r>
      <w:r>
        <w:rPr>
          <w:sz w:val="26"/>
          <w:szCs w:val="26"/>
          <w:lang w:val="ru-RU"/>
        </w:rPr>
        <w:t xml:space="preserve"> </w:t>
      </w:r>
      <w:r w:rsidR="00CB2136">
        <w:rPr>
          <w:sz w:val="26"/>
          <w:szCs w:val="26"/>
          <w:lang w:val="ru-RU"/>
        </w:rPr>
        <w:t>контроля</w:t>
      </w:r>
      <w:r w:rsidR="00CB2136" w:rsidRPr="00CB2136">
        <w:rPr>
          <w:sz w:val="26"/>
          <w:szCs w:val="26"/>
          <w:lang w:val="ru-RU"/>
        </w:rPr>
        <w:t xml:space="preserve"> в сфере благоустройства в границах муниципального образования «Новогоренское сельское поселение»</w:t>
      </w: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367FBB">
        <w:rPr>
          <w:sz w:val="26"/>
          <w:szCs w:val="26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sz w:val="26"/>
          <w:szCs w:val="26"/>
          <w:lang w:val="ru-RU"/>
        </w:rPr>
        <w:t xml:space="preserve"> охраняемым законом ценностям»,</w:t>
      </w:r>
      <w:r w:rsidRPr="00367FBB">
        <w:rPr>
          <w:sz w:val="26"/>
          <w:szCs w:val="26"/>
          <w:lang w:val="ru-RU"/>
        </w:rPr>
        <w:t xml:space="preserve">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367FBB">
        <w:rPr>
          <w:sz w:val="26"/>
          <w:szCs w:val="26"/>
          <w:lang w:val="ru-RU"/>
        </w:rPr>
        <w:t>, способствующих нарушениям обязательных требов</w:t>
      </w:r>
      <w:r>
        <w:rPr>
          <w:sz w:val="26"/>
          <w:szCs w:val="26"/>
          <w:lang w:val="ru-RU"/>
        </w:rPr>
        <w:t>аний жилищного законодательства</w:t>
      </w:r>
    </w:p>
    <w:p w:rsidR="00367FBB" w:rsidRP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r w:rsidRPr="00367FBB">
        <w:rPr>
          <w:sz w:val="26"/>
          <w:szCs w:val="26"/>
          <w:lang w:val="ru-RU"/>
        </w:rPr>
        <w:t xml:space="preserve">Утвердить прилагаемую Программу профилактики рисков причинения вреда (ущерба) охраняемым законом ценностям на 2022 год в сфере муниципального </w:t>
      </w:r>
      <w:r w:rsidR="00CB2136" w:rsidRPr="00CB2136">
        <w:rPr>
          <w:sz w:val="26"/>
          <w:szCs w:val="26"/>
          <w:lang w:val="ru-RU"/>
        </w:rPr>
        <w:t>контроля в сфере благоустройства в границах муниципального образования «Новогоренское сельское поселение»</w:t>
      </w:r>
      <w:r w:rsidR="00041DA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согласно приложению к настоящему </w:t>
      </w:r>
      <w:r w:rsidR="00C76758">
        <w:rPr>
          <w:sz w:val="26"/>
          <w:szCs w:val="26"/>
          <w:lang w:val="ru-RU"/>
        </w:rPr>
        <w:t>постановлению</w:t>
      </w:r>
      <w:r w:rsidRPr="00367FBB">
        <w:rPr>
          <w:sz w:val="26"/>
          <w:szCs w:val="26"/>
          <w:lang w:val="ru-RU"/>
        </w:rPr>
        <w:t>.</w:t>
      </w:r>
    </w:p>
    <w:p w:rsidR="00367FBB" w:rsidRPr="00367FB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Pr="00367FBB">
        <w:rPr>
          <w:sz w:val="26"/>
          <w:szCs w:val="26"/>
          <w:lang w:val="ru-RU"/>
        </w:rPr>
        <w:t xml:space="preserve">Должностным лицам, уполномоченным осуществлять муниципальный контроль </w:t>
      </w:r>
      <w:r w:rsidR="00CB2136" w:rsidRPr="00CB2136">
        <w:rPr>
          <w:sz w:val="26"/>
          <w:szCs w:val="26"/>
          <w:lang w:val="ru-RU"/>
        </w:rPr>
        <w:t>в сфере благоустройства в границах муниципального образования «Новогоренское сельское поселение»</w:t>
      </w:r>
      <w:r w:rsidRPr="00367FBB">
        <w:rPr>
          <w:sz w:val="26"/>
          <w:szCs w:val="26"/>
          <w:lang w:val="ru-RU"/>
        </w:rPr>
        <w:t>, обеспечить в пределах своей компетенции выполнение</w:t>
      </w:r>
      <w:r>
        <w:rPr>
          <w:sz w:val="26"/>
          <w:szCs w:val="26"/>
          <w:lang w:val="ru-RU"/>
        </w:rPr>
        <w:t xml:space="preserve"> Программы </w:t>
      </w:r>
      <w:r w:rsidRPr="00367FBB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Н</w:t>
      </w:r>
      <w:r w:rsidRPr="00005DDC">
        <w:rPr>
          <w:sz w:val="26"/>
          <w:szCs w:val="26"/>
          <w:lang w:val="ru-RU"/>
        </w:rPr>
        <w:t xml:space="preserve">астоящее </w:t>
      </w:r>
      <w:r w:rsidR="00C76758">
        <w:rPr>
          <w:sz w:val="26"/>
          <w:szCs w:val="26"/>
          <w:lang w:val="ru-RU"/>
        </w:rPr>
        <w:t>постановление</w:t>
      </w:r>
      <w:r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</w:t>
      </w:r>
      <w:r w:rsidRPr="00005DDC">
        <w:rPr>
          <w:sz w:val="26"/>
          <w:szCs w:val="26"/>
          <w:lang w:val="ru-RU"/>
        </w:rPr>
        <w:t>публиковать в Ведомостях органов местного самоуправления Новогоренского сельского поселения</w:t>
      </w:r>
      <w:r>
        <w:rPr>
          <w:sz w:val="26"/>
          <w:szCs w:val="26"/>
          <w:lang w:val="ru-RU"/>
        </w:rPr>
        <w:t xml:space="preserve"> и разместить на официальном сайте органов местного самоуправления муниципального образования «Новогоренское сельское поселение»</w:t>
      </w:r>
      <w:r w:rsidRPr="00005DDC">
        <w:rPr>
          <w:sz w:val="26"/>
          <w:szCs w:val="26"/>
          <w:lang w:val="ru-RU"/>
        </w:rPr>
        <w:t>.</w:t>
      </w:r>
    </w:p>
    <w:p w:rsidR="00C76758" w:rsidRDefault="00C76758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Настоящее постановление вступает в силу </w:t>
      </w:r>
      <w:proofErr w:type="gramStart"/>
      <w:r>
        <w:rPr>
          <w:sz w:val="26"/>
          <w:szCs w:val="26"/>
          <w:lang w:val="ru-RU"/>
        </w:rPr>
        <w:t>с даты</w:t>
      </w:r>
      <w:proofErr w:type="gramEnd"/>
      <w:r>
        <w:rPr>
          <w:sz w:val="26"/>
          <w:szCs w:val="26"/>
          <w:lang w:val="ru-RU"/>
        </w:rPr>
        <w:t xml:space="preserve"> его подписания.</w:t>
      </w:r>
    </w:p>
    <w:p w:rsidR="00BA7A29" w:rsidRDefault="00C76758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367FBB">
        <w:rPr>
          <w:sz w:val="26"/>
          <w:szCs w:val="26"/>
          <w:lang w:val="ru-RU"/>
        </w:rPr>
        <w:t xml:space="preserve">. </w:t>
      </w:r>
      <w:proofErr w:type="gramStart"/>
      <w:r w:rsidR="00367FBB" w:rsidRPr="00367FBB">
        <w:rPr>
          <w:sz w:val="26"/>
          <w:szCs w:val="26"/>
          <w:lang w:val="ru-RU"/>
        </w:rPr>
        <w:t>Контроль за</w:t>
      </w:r>
      <w:proofErr w:type="gramEnd"/>
      <w:r w:rsidR="00367FBB" w:rsidRPr="00367FBB">
        <w:rPr>
          <w:sz w:val="26"/>
          <w:szCs w:val="26"/>
          <w:lang w:val="ru-RU"/>
        </w:rPr>
        <w:t xml:space="preserve"> исполнением настоящего </w:t>
      </w:r>
      <w:r w:rsidR="00307AE1">
        <w:rPr>
          <w:sz w:val="26"/>
          <w:szCs w:val="26"/>
          <w:lang w:val="ru-RU"/>
        </w:rPr>
        <w:t>постановления</w:t>
      </w:r>
      <w:r w:rsidR="00367FBB" w:rsidRPr="00367FBB">
        <w:rPr>
          <w:sz w:val="26"/>
          <w:szCs w:val="26"/>
          <w:lang w:val="ru-RU"/>
        </w:rPr>
        <w:t xml:space="preserve"> оставляю за собой.</w:t>
      </w:r>
    </w:p>
    <w:p w:rsidR="00BA7A29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005DDC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Default="00BA7A29" w:rsidP="00005DDC">
      <w:pPr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Глава поселения                               </w:t>
      </w:r>
      <w:r>
        <w:rPr>
          <w:sz w:val="26"/>
          <w:szCs w:val="26"/>
          <w:lang w:val="ru-RU"/>
        </w:rPr>
        <w:t xml:space="preserve">                                                           И.А. Комарова</w:t>
      </w:r>
    </w:p>
    <w:p w:rsidR="00C565AA" w:rsidRDefault="00C565AA" w:rsidP="00041DAB">
      <w:pPr>
        <w:rPr>
          <w:sz w:val="26"/>
          <w:szCs w:val="26"/>
          <w:lang w:val="ru-RU"/>
        </w:rPr>
      </w:pPr>
    </w:p>
    <w:p w:rsidR="00041DAB" w:rsidRDefault="00041DAB" w:rsidP="00041DAB">
      <w:pPr>
        <w:rPr>
          <w:sz w:val="26"/>
          <w:szCs w:val="26"/>
          <w:lang w:val="ru-RU"/>
        </w:rPr>
      </w:pPr>
    </w:p>
    <w:p w:rsidR="00CB2136" w:rsidRDefault="00CB2136" w:rsidP="00041DAB">
      <w:pPr>
        <w:rPr>
          <w:sz w:val="26"/>
          <w:szCs w:val="26"/>
          <w:lang w:val="ru-RU"/>
        </w:rPr>
      </w:pPr>
    </w:p>
    <w:p w:rsidR="00CB2136" w:rsidRDefault="00CB2136" w:rsidP="00041DAB">
      <w:pPr>
        <w:rPr>
          <w:sz w:val="26"/>
          <w:szCs w:val="26"/>
          <w:lang w:val="ru-RU"/>
        </w:rPr>
      </w:pPr>
    </w:p>
    <w:p w:rsidR="00CB2136" w:rsidRDefault="00CB2136" w:rsidP="00041DAB">
      <w:pPr>
        <w:rPr>
          <w:sz w:val="26"/>
          <w:szCs w:val="26"/>
          <w:lang w:val="ru-RU"/>
        </w:rPr>
      </w:pP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76758">
        <w:rPr>
          <w:sz w:val="28"/>
          <w:szCs w:val="28"/>
          <w:lang w:val="ru-RU"/>
        </w:rPr>
        <w:t>Постановле</w:t>
      </w:r>
      <w:r>
        <w:rPr>
          <w:sz w:val="28"/>
          <w:szCs w:val="28"/>
          <w:lang w:val="ru-RU"/>
        </w:rPr>
        <w:t xml:space="preserve">нием Администрации </w:t>
      </w:r>
    </w:p>
    <w:p w:rsidR="00C565AA" w:rsidRP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Новогоренского сельского поселения</w:t>
      </w:r>
    </w:p>
    <w:p w:rsidR="00C565AA" w:rsidRPr="00C565AA" w:rsidRDefault="00764303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15.12.2021 № 53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CB2136" w:rsidRPr="00CB2136">
        <w:rPr>
          <w:rFonts w:ascii="Times New Roman" w:hAnsi="Times New Roman"/>
          <w:sz w:val="28"/>
          <w:szCs w:val="28"/>
        </w:rPr>
        <w:t>контроля в сфере благоустройства в границах муниципального образования «Новогоренское сельское поселение»</w:t>
      </w:r>
    </w:p>
    <w:p w:rsid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76758" w:rsidRPr="00C76758" w:rsidRDefault="00C76758" w:rsidP="00C7675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76758">
        <w:rPr>
          <w:rFonts w:ascii="Times New Roman" w:hAnsi="Times New Roman"/>
          <w:b/>
          <w:sz w:val="28"/>
          <w:szCs w:val="28"/>
        </w:rPr>
        <w:t>Глава 1. Анализ текущего состояния осуществления контроля,</w:t>
      </w:r>
    </w:p>
    <w:p w:rsidR="00C76758" w:rsidRPr="00C76758" w:rsidRDefault="00C76758" w:rsidP="00C7675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76758">
        <w:rPr>
          <w:rFonts w:ascii="Times New Roman" w:hAnsi="Times New Roman"/>
          <w:b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76758" w:rsidRPr="00C565AA" w:rsidRDefault="00C76758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76758" w:rsidRDefault="00C76758" w:rsidP="002B0142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2.</w:t>
      </w:r>
      <w:r w:rsidRPr="00C76758">
        <w:t xml:space="preserve"> 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>Программа профилактики разработана на 2022 год.</w:t>
      </w:r>
    </w:p>
    <w:p w:rsidR="00C565AA" w:rsidRPr="00C565AA" w:rsidRDefault="00C76758" w:rsidP="002B01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C565AA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C565AA">
        <w:rPr>
          <w:rFonts w:ascii="Times New Roman" w:hAnsi="Times New Roman"/>
          <w:sz w:val="28"/>
          <w:szCs w:val="28"/>
        </w:rPr>
        <w:t xml:space="preserve">контроль </w:t>
      </w:r>
      <w:r w:rsidR="00CB2136" w:rsidRPr="00CB2136">
        <w:rPr>
          <w:rFonts w:ascii="Times New Roman" w:hAnsi="Times New Roman"/>
          <w:sz w:val="28"/>
          <w:szCs w:val="28"/>
        </w:rPr>
        <w:t>в сфере благоустройства в границах муниципального образования «Новогоренское сельское поселение»</w:t>
      </w:r>
      <w:r w:rsidR="00041DAB">
        <w:rPr>
          <w:rFonts w:ascii="Times New Roman" w:hAnsi="Times New Roman"/>
          <w:sz w:val="28"/>
          <w:szCs w:val="28"/>
        </w:rPr>
        <w:t xml:space="preserve"> </w:t>
      </w:r>
      <w:r w:rsidR="00C565AA"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proofErr w:type="gramStart"/>
      <w:r w:rsidR="00C565AA">
        <w:rPr>
          <w:rFonts w:ascii="Times New Roman" w:hAnsi="Times New Roman"/>
          <w:sz w:val="28"/>
          <w:szCs w:val="28"/>
        </w:rPr>
        <w:t>с</w:t>
      </w:r>
      <w:proofErr w:type="gramEnd"/>
      <w:r w:rsidR="00C565AA">
        <w:rPr>
          <w:rFonts w:ascii="Times New Roman" w:hAnsi="Times New Roman"/>
          <w:sz w:val="28"/>
          <w:szCs w:val="28"/>
        </w:rPr>
        <w:t xml:space="preserve">: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B0142" w:rsidRPr="00C565AA" w:rsidRDefault="00C565AA" w:rsidP="002B01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 w:rsidR="00FC2337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2B0142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Совета Новогоренского сельского поселения от 25.06.2</w:t>
      </w:r>
      <w:r w:rsidR="00041D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15</w:t>
      </w:r>
      <w:r w:rsidR="002B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2B0142" w:rsidRPr="002B0142">
        <w:rPr>
          <w:rFonts w:ascii="Times New Roman" w:hAnsi="Times New Roman"/>
          <w:sz w:val="28"/>
          <w:szCs w:val="28"/>
        </w:rPr>
        <w:t>о муниципальном контроле в сфере благоустройства в границах муниципального образования «Н</w:t>
      </w:r>
      <w:r w:rsidR="002B0142">
        <w:rPr>
          <w:rFonts w:ascii="Times New Roman" w:hAnsi="Times New Roman"/>
          <w:sz w:val="28"/>
          <w:szCs w:val="28"/>
        </w:rPr>
        <w:t>овогоренское сельское поселение</w:t>
      </w:r>
      <w:r w:rsidR="00041DAB" w:rsidRPr="00041DAB">
        <w:rPr>
          <w:rFonts w:ascii="Times New Roman" w:hAnsi="Times New Roman"/>
          <w:sz w:val="28"/>
          <w:szCs w:val="28"/>
        </w:rPr>
        <w:t>»</w:t>
      </w:r>
      <w:r w:rsidR="002B0142">
        <w:rPr>
          <w:rFonts w:ascii="Times New Roman" w:hAnsi="Times New Roman"/>
          <w:sz w:val="28"/>
          <w:szCs w:val="28"/>
        </w:rPr>
        <w:t>;</w:t>
      </w:r>
    </w:p>
    <w:p w:rsidR="00FC2337" w:rsidRPr="00C565AA" w:rsidRDefault="002B0142" w:rsidP="002B01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B0142">
        <w:rPr>
          <w:rFonts w:ascii="Times New Roman" w:hAnsi="Times New Roman"/>
          <w:sz w:val="28"/>
          <w:szCs w:val="28"/>
        </w:rPr>
        <w:t>Решением Совета Новогоре</w:t>
      </w:r>
      <w:r>
        <w:rPr>
          <w:rFonts w:ascii="Times New Roman" w:hAnsi="Times New Roman"/>
          <w:sz w:val="28"/>
          <w:szCs w:val="28"/>
        </w:rPr>
        <w:t>нского сельского поселения от 19.12.2019 № 110 «</w:t>
      </w:r>
      <w:r w:rsidRPr="002B0142">
        <w:rPr>
          <w:rFonts w:ascii="Times New Roman" w:hAnsi="Times New Roman"/>
          <w:sz w:val="28"/>
          <w:szCs w:val="28"/>
        </w:rPr>
        <w:t>Об утверждении правил благоустр</w:t>
      </w:r>
      <w:r>
        <w:rPr>
          <w:rFonts w:ascii="Times New Roman" w:hAnsi="Times New Roman"/>
          <w:sz w:val="28"/>
          <w:szCs w:val="28"/>
        </w:rPr>
        <w:t xml:space="preserve">ойства и озеленения территории  </w:t>
      </w:r>
      <w:r w:rsidRPr="002B0142">
        <w:rPr>
          <w:rFonts w:ascii="Times New Roman" w:hAnsi="Times New Roman"/>
          <w:sz w:val="28"/>
          <w:szCs w:val="28"/>
        </w:rPr>
        <w:t>муниципального образования «Новогоренское сельское поселение»</w:t>
      </w:r>
      <w:r w:rsidR="00FC2337">
        <w:rPr>
          <w:rFonts w:ascii="Times New Roman" w:hAnsi="Times New Roman"/>
          <w:sz w:val="28"/>
          <w:szCs w:val="28"/>
        </w:rPr>
        <w:t>.</w:t>
      </w:r>
    </w:p>
    <w:p w:rsidR="00C76758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76758">
        <w:rPr>
          <w:rFonts w:ascii="Times New Roman" w:hAnsi="Times New Roman"/>
          <w:bCs/>
          <w:color w:val="111111"/>
          <w:sz w:val="28"/>
          <w:szCs w:val="28"/>
        </w:rPr>
        <w:t>4. В 2021 году плановые и внеплановые проверки в рамках муниципального контроля не осуществлялись.</w:t>
      </w:r>
    </w:p>
    <w:p w:rsidR="00C76758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>5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>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</w:t>
      </w:r>
      <w:r>
        <w:rPr>
          <w:rFonts w:ascii="Times New Roman" w:hAnsi="Times New Roman"/>
          <w:bCs/>
          <w:color w:val="111111"/>
          <w:sz w:val="28"/>
          <w:szCs w:val="28"/>
        </w:rPr>
        <w:t>ил благоустройства на территории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 xml:space="preserve"> муниципального образования  «Новогоренское сельское поселение».</w:t>
      </w:r>
    </w:p>
    <w:p w:rsidR="00C76758" w:rsidRPr="00C76758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>. В рамках профилактики предупреждения нарушений, установленных законодательством всех уровней, Администрацией Новогоренского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:rsidR="00C76758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7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>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C76758" w:rsidRDefault="00C76758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76758" w:rsidRPr="00C76758" w:rsidRDefault="00C76758" w:rsidP="00C76758">
      <w:pPr>
        <w:pStyle w:val="ab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C76758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C76758" w:rsidRDefault="00C76758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C76758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DE6E7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>
        <w:rPr>
          <w:rFonts w:ascii="Times New Roman" w:hAnsi="Times New Roman"/>
          <w:bCs/>
          <w:color w:val="111111"/>
          <w:sz w:val="28"/>
          <w:szCs w:val="28"/>
        </w:rPr>
        <w:t xml:space="preserve">елей, граждан </w:t>
      </w:r>
      <w:r w:rsidR="00EB1942">
        <w:rPr>
          <w:rFonts w:ascii="Times New Roman" w:hAnsi="Times New Roman"/>
          <w:bCs/>
          <w:color w:val="111111"/>
          <w:sz w:val="28"/>
          <w:szCs w:val="28"/>
        </w:rPr>
        <w:t>в рамка</w:t>
      </w:r>
      <w:r w:rsidR="00C76758">
        <w:rPr>
          <w:rFonts w:ascii="Times New Roman" w:hAnsi="Times New Roman"/>
          <w:bCs/>
          <w:color w:val="111111"/>
          <w:sz w:val="28"/>
          <w:szCs w:val="28"/>
        </w:rPr>
        <w:t>х реализации правил благоустрой</w:t>
      </w:r>
      <w:r w:rsidR="00EB1942">
        <w:rPr>
          <w:rFonts w:ascii="Times New Roman" w:hAnsi="Times New Roman"/>
          <w:bCs/>
          <w:color w:val="111111"/>
          <w:sz w:val="28"/>
          <w:szCs w:val="28"/>
        </w:rPr>
        <w:t>с</w:t>
      </w:r>
      <w:r w:rsidR="00C76758">
        <w:rPr>
          <w:rFonts w:ascii="Times New Roman" w:hAnsi="Times New Roman"/>
          <w:bCs/>
          <w:color w:val="111111"/>
          <w:sz w:val="28"/>
          <w:szCs w:val="28"/>
        </w:rPr>
        <w:t>т</w:t>
      </w:r>
      <w:r w:rsidR="00EB1942">
        <w:rPr>
          <w:rFonts w:ascii="Times New Roman" w:hAnsi="Times New Roman"/>
          <w:bCs/>
          <w:color w:val="111111"/>
          <w:sz w:val="28"/>
          <w:szCs w:val="28"/>
        </w:rPr>
        <w:t>ва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565AA" w:rsidRPr="00734EF1" w:rsidRDefault="00C565AA" w:rsidP="00C565AA">
      <w:pPr>
        <w:pStyle w:val="ab"/>
        <w:ind w:firstLine="708"/>
        <w:jc w:val="both"/>
        <w:rPr>
          <w:color w:val="000000"/>
        </w:rPr>
      </w:pP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Default="007F11E2" w:rsidP="00E343B6">
      <w:pPr>
        <w:pStyle w:val="ab"/>
        <w:jc w:val="center"/>
        <w:rPr>
          <w:sz w:val="28"/>
          <w:szCs w:val="28"/>
        </w:rPr>
      </w:pPr>
      <w:r w:rsidRPr="00B659A0">
        <w:rPr>
          <w:rFonts w:ascii="Times New Roman" w:hAnsi="Times New Roman"/>
          <w:b/>
          <w:sz w:val="28"/>
          <w:szCs w:val="28"/>
        </w:rPr>
        <w:t>Глава 3. Перечень</w:t>
      </w:r>
      <w:r>
        <w:rPr>
          <w:rFonts w:ascii="Times New Roman" w:hAnsi="Times New Roman"/>
          <w:b/>
          <w:sz w:val="28"/>
          <w:szCs w:val="28"/>
        </w:rPr>
        <w:t xml:space="preserve"> профилактических мероприятий, </w:t>
      </w:r>
      <w:r w:rsidRPr="00B659A0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7F11E2" w:rsidRPr="00FE3986" w:rsidTr="006F0571">
        <w:trPr>
          <w:trHeight w:val="1337"/>
        </w:trPr>
        <w:tc>
          <w:tcPr>
            <w:tcW w:w="704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Срок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Ответственный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исполнитель</w:t>
            </w:r>
            <w:proofErr w:type="spellEnd"/>
          </w:p>
        </w:tc>
      </w:tr>
      <w:tr w:rsidR="007F11E2" w:rsidRPr="007876A0" w:rsidTr="006F0571">
        <w:tc>
          <w:tcPr>
            <w:tcW w:w="704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обязательных требований </w:t>
            </w:r>
            <w:r w:rsidRPr="00C313F1">
              <w:rPr>
                <w:sz w:val="28"/>
                <w:szCs w:val="28"/>
                <w:lang w:val="ru-RU"/>
              </w:rPr>
              <w:t>осуществляется посредством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13F1">
              <w:rPr>
                <w:sz w:val="28"/>
                <w:szCs w:val="28"/>
                <w:lang w:val="ru-RU"/>
              </w:rPr>
              <w:lastRenderedPageBreak/>
              <w:t>размещения соответствующих сведений на официальном сайте органов местного самоуправления муниципального образования «Новогоренское сельское поселение» в сети «Интернет», в средствах массовой информации, через личные кабинеты контролируемых лиц в государственных информаци</w:t>
            </w:r>
            <w:r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7F11E2" w:rsidRPr="00B74F9C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</w:t>
            </w:r>
            <w:proofErr w:type="gramStart"/>
            <w:r w:rsidRPr="00B74F9C">
              <w:rPr>
                <w:sz w:val="28"/>
                <w:szCs w:val="28"/>
                <w:lang w:val="ru-RU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</w:t>
            </w:r>
            <w:proofErr w:type="gramEnd"/>
            <w:r w:rsidRPr="00B74F9C">
              <w:rPr>
                <w:sz w:val="28"/>
                <w:szCs w:val="28"/>
                <w:lang w:val="ru-RU"/>
              </w:rPr>
              <w:t xml:space="preserve"> нормативных правовых </w:t>
            </w:r>
            <w:r w:rsidRPr="00B74F9C">
              <w:rPr>
                <w:sz w:val="28"/>
                <w:szCs w:val="28"/>
                <w:lang w:val="ru-RU"/>
              </w:rPr>
              <w:lastRenderedPageBreak/>
              <w:t>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7F11E2" w:rsidRPr="00FE3986" w:rsidRDefault="007F11E2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Инженер по благоустройству</w:t>
            </w:r>
            <w:r>
              <w:rPr>
                <w:sz w:val="28"/>
                <w:szCs w:val="28"/>
                <w:lang w:val="ru-RU"/>
              </w:rPr>
              <w:t xml:space="preserve"> Батищев О.В.</w:t>
            </w:r>
          </w:p>
        </w:tc>
      </w:tr>
      <w:tr w:rsidR="007F11E2" w:rsidRPr="007876A0" w:rsidTr="006F0571">
        <w:tc>
          <w:tcPr>
            <w:tcW w:w="704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F11E2" w:rsidRDefault="007F11E2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7F11E2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3) о порядке обжалования действий </w:t>
            </w: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или бездействия должностных лиц контрольного органа;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FE3986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7F11E2" w:rsidRPr="00C313F1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>
              <w:rPr>
                <w:sz w:val="28"/>
                <w:szCs w:val="28"/>
                <w:lang w:val="ru-RU"/>
              </w:rPr>
              <w:t>с 9:00 до 18:00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7F11E2" w:rsidRPr="00FE3986" w:rsidRDefault="007F11E2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t>Инженер по благоустройству Батищев О.В.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7F11E2" w:rsidRPr="00E433AB" w:rsidRDefault="007F11E2" w:rsidP="007F11E2">
      <w:pPr>
        <w:jc w:val="center"/>
        <w:rPr>
          <w:b/>
          <w:color w:val="000000"/>
          <w:sz w:val="28"/>
          <w:szCs w:val="28"/>
          <w:lang w:val="ru-RU"/>
        </w:rPr>
      </w:pPr>
      <w:r w:rsidRPr="00E433AB"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7F11E2" w:rsidRDefault="00C565AA" w:rsidP="007F11E2">
      <w:pPr>
        <w:rPr>
          <w:color w:val="000000"/>
          <w:sz w:val="24"/>
          <w:szCs w:val="24"/>
          <w:lang w:val="ru-RU"/>
        </w:rPr>
      </w:pPr>
    </w:p>
    <w:p w:rsidR="00C565AA" w:rsidRPr="00FE3986" w:rsidRDefault="00DE6E7A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DE6E7A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DE6E7A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C565AA" w:rsidRPr="00FE3986" w:rsidRDefault="00C565AA" w:rsidP="00C565AA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>Отчетные показатели оценки эффективности Программы на 2022 год.</w:t>
      </w:r>
    </w:p>
    <w:p w:rsidR="007F11E2" w:rsidRPr="007F11E2" w:rsidRDefault="00C565AA" w:rsidP="007F11E2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7F11E2" w:rsidRPr="00FE3986" w:rsidTr="006F0571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Наименование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ind w:firstLine="80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Значение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</w:tr>
      <w:tr w:rsidR="007F11E2" w:rsidRPr="00FE3986" w:rsidTr="006F0571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«Новогоренское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7F11E2" w:rsidRPr="00FE3986" w:rsidTr="006F0571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74F67" w:rsidRDefault="007F11E2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4A02B6" w:rsidRDefault="007F11E2" w:rsidP="006F0571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E3986">
              <w:rPr>
                <w:sz w:val="28"/>
                <w:szCs w:val="28"/>
              </w:rPr>
              <w:t>По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мере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необходимости</w:t>
            </w:r>
            <w:proofErr w:type="spellEnd"/>
          </w:p>
        </w:tc>
      </w:tr>
      <w:tr w:rsidR="007F11E2" w:rsidRPr="004A02B6" w:rsidTr="006F0571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Default="007F11E2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FE3986" w:rsidRDefault="007F11E2" w:rsidP="006F0571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4A02B6" w:rsidRDefault="007F11E2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FE" w:rsidRDefault="000068FE" w:rsidP="00386247">
      <w:r>
        <w:separator/>
      </w:r>
    </w:p>
  </w:endnote>
  <w:endnote w:type="continuationSeparator" w:id="0">
    <w:p w:rsidR="000068FE" w:rsidRDefault="000068FE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FE" w:rsidRDefault="000068FE" w:rsidP="00386247">
      <w:r>
        <w:separator/>
      </w:r>
    </w:p>
  </w:footnote>
  <w:footnote w:type="continuationSeparator" w:id="0">
    <w:p w:rsidR="000068FE" w:rsidRDefault="000068FE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76A0">
      <w:rPr>
        <w:noProof/>
      </w:rPr>
      <w:t>6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068FE"/>
    <w:rsid w:val="00041DAB"/>
    <w:rsid w:val="00043699"/>
    <w:rsid w:val="00064907"/>
    <w:rsid w:val="00097466"/>
    <w:rsid w:val="000E70AC"/>
    <w:rsid w:val="00111BBB"/>
    <w:rsid w:val="00166E13"/>
    <w:rsid w:val="001673B4"/>
    <w:rsid w:val="00167D5D"/>
    <w:rsid w:val="001B0EA6"/>
    <w:rsid w:val="001B436E"/>
    <w:rsid w:val="001B669A"/>
    <w:rsid w:val="00273F59"/>
    <w:rsid w:val="002B0142"/>
    <w:rsid w:val="00307AE1"/>
    <w:rsid w:val="00331C0B"/>
    <w:rsid w:val="00367FBB"/>
    <w:rsid w:val="00386247"/>
    <w:rsid w:val="0045763F"/>
    <w:rsid w:val="00484D28"/>
    <w:rsid w:val="004A72BF"/>
    <w:rsid w:val="004B50C4"/>
    <w:rsid w:val="004C7B23"/>
    <w:rsid w:val="004F4E12"/>
    <w:rsid w:val="00500352"/>
    <w:rsid w:val="00587A2F"/>
    <w:rsid w:val="006F0FB2"/>
    <w:rsid w:val="00764303"/>
    <w:rsid w:val="007876A0"/>
    <w:rsid w:val="007D41EC"/>
    <w:rsid w:val="007F11E2"/>
    <w:rsid w:val="00815C32"/>
    <w:rsid w:val="00816158"/>
    <w:rsid w:val="00834650"/>
    <w:rsid w:val="008526DF"/>
    <w:rsid w:val="00874F67"/>
    <w:rsid w:val="008B6867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728ED"/>
    <w:rsid w:val="00A95D8D"/>
    <w:rsid w:val="00BA7A29"/>
    <w:rsid w:val="00BE11CC"/>
    <w:rsid w:val="00BF6E21"/>
    <w:rsid w:val="00C11D72"/>
    <w:rsid w:val="00C463DB"/>
    <w:rsid w:val="00C46636"/>
    <w:rsid w:val="00C565AA"/>
    <w:rsid w:val="00C76758"/>
    <w:rsid w:val="00CB2136"/>
    <w:rsid w:val="00DA3DF3"/>
    <w:rsid w:val="00DB3E10"/>
    <w:rsid w:val="00DE06D4"/>
    <w:rsid w:val="00DE6E7A"/>
    <w:rsid w:val="00E343B6"/>
    <w:rsid w:val="00E73F4D"/>
    <w:rsid w:val="00E96432"/>
    <w:rsid w:val="00EA4D0B"/>
    <w:rsid w:val="00EB1942"/>
    <w:rsid w:val="00EB59D2"/>
    <w:rsid w:val="00ED3579"/>
    <w:rsid w:val="00FB05DF"/>
    <w:rsid w:val="00FC2337"/>
    <w:rsid w:val="00FE398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6</cp:revision>
  <cp:lastPrinted>2021-12-20T09:02:00Z</cp:lastPrinted>
  <dcterms:created xsi:type="dcterms:W3CDTF">2021-12-12T10:27:00Z</dcterms:created>
  <dcterms:modified xsi:type="dcterms:W3CDTF">2021-12-20T09:02:00Z</dcterms:modified>
</cp:coreProperties>
</file>