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Arial" w:hAnsi="Arial" w:cs="Arial"/>
          <w:b w:val="0"/>
          <w:sz w:val="24"/>
          <w:szCs w:val="24"/>
        </w:rPr>
      </w:pPr>
      <w:r>
        <w:rPr>
          <w:rFonts w:hint="default" w:ascii="Arial" w:hAnsi="Arial" w:cs="Arial"/>
          <w:b w:val="0"/>
          <w:sz w:val="24"/>
          <w:szCs w:val="24"/>
        </w:rPr>
        <w:t>АДМИНИСТРАЦИЯ НОВОГОРЕНСКОГО СЕЛЬСКОГО ПОСЕЛЕНИЯ</w:t>
      </w:r>
    </w:p>
    <w:p>
      <w:pPr>
        <w:spacing w:after="480"/>
        <w:jc w:val="center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>КОЛПАШЕВСКОГО РАЙОНА ТОМСКОЙ ОБЛАСТИ</w:t>
      </w:r>
    </w:p>
    <w:p>
      <w:pPr>
        <w:pStyle w:val="2"/>
        <w:spacing w:before="0" w:after="48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ПОСТАНОВЛЕНИЕ</w:t>
      </w:r>
    </w:p>
    <w:p>
      <w:pPr>
        <w:spacing w:after="48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21</w:t>
      </w:r>
      <w:r>
        <w:rPr>
          <w:rFonts w:hint="default" w:ascii="Arial" w:hAnsi="Arial" w:cs="Arial"/>
          <w:sz w:val="24"/>
          <w:szCs w:val="24"/>
          <w:lang w:val="ru-RU"/>
        </w:rPr>
        <w:t>.0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hint="default" w:ascii="Arial" w:hAnsi="Arial" w:cs="Arial"/>
          <w:sz w:val="24"/>
          <w:szCs w:val="24"/>
          <w:lang w:val="ru-RU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ru-RU"/>
        </w:rPr>
        <w:t xml:space="preserve"> № 44</w:t>
      </w:r>
    </w:p>
    <w:p>
      <w:pPr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О порядке расходования иного межбюджетного трансферта на приобретение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триммера и газонокосилки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pStyle w:val="15"/>
        <w:ind w:firstLine="851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решением Думы Колпашевского района от </w:t>
      </w:r>
      <w:r>
        <w:rPr>
          <w:rFonts w:hint="default" w:cs="Arial"/>
          <w:sz w:val="24"/>
          <w:szCs w:val="24"/>
          <w:lang w:val="ru-RU"/>
        </w:rPr>
        <w:t>1</w:t>
      </w:r>
      <w:r>
        <w:rPr>
          <w:rFonts w:hint="default" w:ascii="Arial" w:hAnsi="Arial" w:cs="Arial"/>
          <w:sz w:val="24"/>
          <w:szCs w:val="24"/>
        </w:rPr>
        <w:t>4.0</w:t>
      </w:r>
      <w:r>
        <w:rPr>
          <w:rFonts w:hint="default" w:cs="Arial"/>
          <w:sz w:val="24"/>
          <w:szCs w:val="24"/>
          <w:lang w:val="ru-RU"/>
        </w:rPr>
        <w:t>6</w:t>
      </w:r>
      <w:r>
        <w:rPr>
          <w:rFonts w:hint="default" w:ascii="Arial" w:hAnsi="Arial" w:cs="Arial"/>
          <w:sz w:val="24"/>
          <w:szCs w:val="24"/>
        </w:rPr>
        <w:t xml:space="preserve">.2023     № </w:t>
      </w:r>
      <w:r>
        <w:rPr>
          <w:rFonts w:hint="default" w:cs="Arial"/>
          <w:sz w:val="24"/>
          <w:szCs w:val="24"/>
          <w:lang w:val="ru-RU"/>
        </w:rPr>
        <w:t>63</w:t>
      </w:r>
      <w:r>
        <w:rPr>
          <w:rFonts w:hint="default" w:ascii="Arial" w:hAnsi="Arial" w:cs="Arial"/>
          <w:sz w:val="24"/>
          <w:szCs w:val="24"/>
        </w:rPr>
        <w:t xml:space="preserve"> «О предоставлении ин</w:t>
      </w:r>
      <w:r>
        <w:rPr>
          <w:rFonts w:hint="default" w:cs="Arial"/>
          <w:sz w:val="24"/>
          <w:szCs w:val="24"/>
          <w:lang w:val="ru-RU"/>
        </w:rPr>
        <w:t>ого</w:t>
      </w:r>
      <w:r>
        <w:rPr>
          <w:rFonts w:hint="default" w:ascii="Arial" w:hAnsi="Arial" w:cs="Arial"/>
          <w:sz w:val="24"/>
          <w:szCs w:val="24"/>
        </w:rPr>
        <w:t xml:space="preserve"> межбюджетн</w:t>
      </w:r>
      <w:r>
        <w:rPr>
          <w:rFonts w:hint="default" w:cs="Arial"/>
          <w:sz w:val="24"/>
          <w:szCs w:val="24"/>
          <w:lang w:val="ru-RU"/>
        </w:rPr>
        <w:t>ого</w:t>
      </w:r>
      <w:r>
        <w:rPr>
          <w:rFonts w:hint="default" w:ascii="Arial" w:hAnsi="Arial" w:cs="Arial"/>
          <w:sz w:val="24"/>
          <w:szCs w:val="24"/>
        </w:rPr>
        <w:t xml:space="preserve"> трансферт</w:t>
      </w:r>
      <w:r>
        <w:rPr>
          <w:rFonts w:hint="default" w:cs="Arial"/>
          <w:sz w:val="24"/>
          <w:szCs w:val="24"/>
          <w:lang w:val="ru-RU"/>
        </w:rPr>
        <w:t>а из</w:t>
      </w:r>
      <w:r>
        <w:rPr>
          <w:rFonts w:hint="default" w:ascii="Arial" w:hAnsi="Arial" w:cs="Arial"/>
          <w:sz w:val="24"/>
          <w:szCs w:val="24"/>
        </w:rPr>
        <w:t xml:space="preserve"> бюджета </w:t>
      </w:r>
      <w:r>
        <w:rPr>
          <w:rFonts w:hint="default" w:cs="Arial"/>
          <w:sz w:val="24"/>
          <w:szCs w:val="24"/>
          <w:lang w:val="ru-RU"/>
        </w:rPr>
        <w:t>муниципального образования «</w:t>
      </w:r>
      <w:r>
        <w:rPr>
          <w:rFonts w:hint="default" w:ascii="Arial" w:hAnsi="Arial" w:cs="Arial"/>
          <w:sz w:val="24"/>
          <w:szCs w:val="24"/>
        </w:rPr>
        <w:t>Колпашевск</w:t>
      </w:r>
      <w:r>
        <w:rPr>
          <w:rFonts w:hint="default" w:cs="Arial"/>
          <w:sz w:val="24"/>
          <w:szCs w:val="24"/>
          <w:lang w:val="ru-RU"/>
        </w:rPr>
        <w:t>ий</w:t>
      </w:r>
      <w:r>
        <w:rPr>
          <w:rFonts w:hint="default" w:ascii="Arial" w:hAnsi="Arial" w:cs="Arial"/>
          <w:sz w:val="24"/>
          <w:szCs w:val="24"/>
        </w:rPr>
        <w:t xml:space="preserve"> район</w:t>
      </w:r>
      <w:r>
        <w:rPr>
          <w:rFonts w:hint="default" w:cs="Arial"/>
          <w:sz w:val="24"/>
          <w:szCs w:val="24"/>
          <w:lang w:val="ru-RU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бюджету муниципального образования «</w:t>
      </w:r>
      <w:r>
        <w:rPr>
          <w:rFonts w:hint="default" w:cs="Arial"/>
          <w:sz w:val="24"/>
          <w:szCs w:val="24"/>
          <w:lang w:val="ru-RU"/>
        </w:rPr>
        <w:t>Новогоренское</w:t>
      </w:r>
      <w:r>
        <w:rPr>
          <w:rFonts w:hint="default" w:ascii="Arial" w:hAnsi="Arial" w:cs="Arial"/>
          <w:sz w:val="24"/>
          <w:szCs w:val="24"/>
        </w:rPr>
        <w:t xml:space="preserve"> сельское поселение»</w:t>
      </w:r>
      <w:r>
        <w:rPr>
          <w:rFonts w:hint="default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на приобретение </w:t>
      </w:r>
      <w:r>
        <w:rPr>
          <w:rFonts w:hint="default" w:cs="Arial"/>
          <w:sz w:val="24"/>
          <w:szCs w:val="24"/>
          <w:lang w:val="ru-RU"/>
        </w:rPr>
        <w:t>триммера и газонокосилки»</w:t>
      </w:r>
      <w:r>
        <w:rPr>
          <w:rFonts w:hint="default" w:ascii="Arial" w:hAnsi="Arial" w:cs="Arial"/>
          <w:sz w:val="24"/>
          <w:szCs w:val="24"/>
        </w:rPr>
        <w:t xml:space="preserve">, соглашением о предоставлении иного межбюджетного трансферта </w:t>
      </w:r>
      <w:r>
        <w:rPr>
          <w:rFonts w:hint="default" w:cs="Arial"/>
          <w:sz w:val="24"/>
          <w:szCs w:val="24"/>
          <w:lang w:val="ru-RU"/>
        </w:rPr>
        <w:t>из</w:t>
      </w:r>
      <w:r>
        <w:rPr>
          <w:rFonts w:hint="default" w:ascii="Arial" w:hAnsi="Arial" w:cs="Arial"/>
          <w:sz w:val="24"/>
          <w:szCs w:val="24"/>
        </w:rPr>
        <w:t xml:space="preserve"> бюджета </w:t>
      </w:r>
      <w:r>
        <w:rPr>
          <w:rFonts w:hint="default" w:cs="Arial"/>
          <w:sz w:val="24"/>
          <w:szCs w:val="24"/>
          <w:lang w:val="ru-RU"/>
        </w:rPr>
        <w:t>муниципального образования «</w:t>
      </w:r>
      <w:r>
        <w:rPr>
          <w:rFonts w:hint="default" w:ascii="Arial" w:hAnsi="Arial" w:cs="Arial"/>
          <w:sz w:val="24"/>
          <w:szCs w:val="24"/>
        </w:rPr>
        <w:t>Колпашевск</w:t>
      </w:r>
      <w:r>
        <w:rPr>
          <w:rFonts w:hint="default" w:cs="Arial"/>
          <w:sz w:val="24"/>
          <w:szCs w:val="24"/>
          <w:lang w:val="ru-RU"/>
        </w:rPr>
        <w:t>ий</w:t>
      </w:r>
      <w:r>
        <w:rPr>
          <w:rFonts w:hint="default" w:ascii="Arial" w:hAnsi="Arial" w:cs="Arial"/>
          <w:sz w:val="24"/>
          <w:szCs w:val="24"/>
        </w:rPr>
        <w:t xml:space="preserve"> район</w:t>
      </w:r>
      <w:r>
        <w:rPr>
          <w:rFonts w:hint="default" w:cs="Arial"/>
          <w:sz w:val="24"/>
          <w:szCs w:val="24"/>
          <w:lang w:val="ru-RU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бюджету муниципального образования «</w:t>
      </w:r>
      <w:r>
        <w:rPr>
          <w:rFonts w:hint="default" w:cs="Arial"/>
          <w:sz w:val="24"/>
          <w:szCs w:val="24"/>
          <w:lang w:val="ru-RU"/>
        </w:rPr>
        <w:t>Новогоренское</w:t>
      </w:r>
      <w:r>
        <w:rPr>
          <w:rFonts w:hint="default" w:ascii="Arial" w:hAnsi="Arial" w:cs="Arial"/>
          <w:sz w:val="24"/>
          <w:szCs w:val="24"/>
        </w:rPr>
        <w:t xml:space="preserve"> сельское поселение»</w:t>
      </w:r>
      <w:r>
        <w:rPr>
          <w:rFonts w:hint="default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на приобретение </w:t>
      </w:r>
      <w:r>
        <w:rPr>
          <w:rFonts w:hint="default" w:cs="Arial"/>
          <w:sz w:val="24"/>
          <w:szCs w:val="24"/>
          <w:lang w:val="ru-RU"/>
        </w:rPr>
        <w:t xml:space="preserve">триммера и газонокосилки </w:t>
      </w:r>
      <w:r>
        <w:rPr>
          <w:rFonts w:hint="default" w:ascii="Arial" w:hAnsi="Arial" w:cs="Arial"/>
          <w:sz w:val="24"/>
          <w:szCs w:val="24"/>
        </w:rPr>
        <w:t xml:space="preserve">на приобретение </w:t>
      </w:r>
      <w:r>
        <w:rPr>
          <w:rFonts w:hint="default" w:cs="Arial"/>
          <w:sz w:val="24"/>
          <w:szCs w:val="24"/>
          <w:lang w:val="ru-RU"/>
        </w:rPr>
        <w:t xml:space="preserve">триммера и газонокосилки </w:t>
      </w:r>
      <w:r>
        <w:rPr>
          <w:rFonts w:hint="default" w:ascii="Arial" w:hAnsi="Arial" w:cs="Arial"/>
          <w:sz w:val="24"/>
          <w:szCs w:val="24"/>
        </w:rPr>
        <w:t xml:space="preserve"> от </w:t>
      </w:r>
      <w:r>
        <w:rPr>
          <w:rFonts w:hint="default" w:cs="Arial"/>
          <w:sz w:val="24"/>
          <w:szCs w:val="24"/>
          <w:lang w:val="ru-RU"/>
        </w:rPr>
        <w:t>20</w:t>
      </w:r>
      <w:r>
        <w:rPr>
          <w:rFonts w:hint="default" w:ascii="Arial" w:hAnsi="Arial" w:cs="Arial"/>
          <w:sz w:val="24"/>
          <w:szCs w:val="24"/>
        </w:rPr>
        <w:t>.0</w:t>
      </w:r>
      <w:r>
        <w:rPr>
          <w:rFonts w:hint="default" w:cs="Arial"/>
          <w:sz w:val="24"/>
          <w:szCs w:val="24"/>
          <w:lang w:val="ru-RU"/>
        </w:rPr>
        <w:t>6</w:t>
      </w:r>
      <w:r>
        <w:rPr>
          <w:rFonts w:hint="default" w:ascii="Arial" w:hAnsi="Arial" w:cs="Arial"/>
          <w:sz w:val="24"/>
          <w:szCs w:val="24"/>
        </w:rPr>
        <w:t xml:space="preserve">.2023 </w:t>
      </w:r>
      <w:r>
        <w:rPr>
          <w:rFonts w:hint="default" w:cs="Arial"/>
          <w:sz w:val="24"/>
          <w:szCs w:val="24"/>
          <w:lang w:val="ru-RU"/>
        </w:rPr>
        <w:t>№ б/н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ПОСТАНОВЛЯЮ:</w:t>
      </w:r>
    </w:p>
    <w:p>
      <w:pPr>
        <w:numPr>
          <w:ilvl w:val="0"/>
          <w:numId w:val="1"/>
        </w:numPr>
        <w:ind w:firstLine="708" w:firstLineChars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eastAsia="MS Mincho" w:cs="Arial"/>
          <w:sz w:val="24"/>
          <w:szCs w:val="24"/>
          <w:lang w:eastAsia="ja-JP"/>
        </w:rPr>
        <w:t>Установить расходное обязательство муниципального образования «</w:t>
      </w:r>
      <w:r>
        <w:rPr>
          <w:rFonts w:ascii="Arial" w:hAnsi="Arial" w:eastAsia="MS Mincho" w:cs="Arial"/>
          <w:sz w:val="24"/>
          <w:szCs w:val="24"/>
          <w:lang w:val="ru-RU" w:eastAsia="ja-JP"/>
        </w:rPr>
        <w:t>Новогоренское</w:t>
      </w:r>
      <w:r>
        <w:rPr>
          <w:rFonts w:ascii="Arial" w:hAnsi="Arial" w:eastAsia="MS Mincho" w:cs="Arial"/>
          <w:sz w:val="24"/>
          <w:szCs w:val="24"/>
          <w:lang w:eastAsia="ja-JP"/>
        </w:rPr>
        <w:t xml:space="preserve"> сельское поселение» </w:t>
      </w:r>
      <w:r>
        <w:rPr>
          <w:rFonts w:ascii="Arial" w:hAnsi="Arial" w:cs="Arial"/>
          <w:sz w:val="24"/>
          <w:szCs w:val="24"/>
        </w:rPr>
        <w:t xml:space="preserve">на приобретение </w:t>
      </w:r>
      <w:r>
        <w:rPr>
          <w:rFonts w:ascii="Arial" w:hAnsi="Arial" w:cs="Arial"/>
          <w:sz w:val="24"/>
          <w:szCs w:val="24"/>
          <w:lang w:val="ru-RU"/>
        </w:rPr>
        <w:t>триммера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 газонокосилки.</w:t>
      </w:r>
    </w:p>
    <w:p>
      <w:pPr>
        <w:pStyle w:val="14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 Установить, что главным распорядителем (получателем) средств иного межбюджетного трансферта (ИМБТ) на </w:t>
      </w:r>
      <w:r>
        <w:rPr>
          <w:rFonts w:ascii="Arial" w:hAnsi="Arial" w:cs="Arial"/>
          <w:sz w:val="24"/>
          <w:szCs w:val="24"/>
        </w:rPr>
        <w:t xml:space="preserve">приобретение </w:t>
      </w:r>
      <w:r>
        <w:rPr>
          <w:rFonts w:ascii="Arial" w:hAnsi="Arial" w:cs="Arial"/>
          <w:sz w:val="24"/>
          <w:szCs w:val="24"/>
          <w:lang w:val="ru-RU"/>
        </w:rPr>
        <w:t>триммера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 газонокосилки</w:t>
      </w:r>
      <w:r>
        <w:rPr>
          <w:rFonts w:hint="default" w:ascii="Arial" w:hAnsi="Arial" w:cs="Arial"/>
          <w:sz w:val="24"/>
          <w:szCs w:val="24"/>
        </w:rPr>
        <w:t xml:space="preserve"> в размере </w:t>
      </w:r>
      <w:r>
        <w:rPr>
          <w:rFonts w:hint="default" w:ascii="Arial" w:hAnsi="Arial" w:cs="Arial"/>
          <w:sz w:val="24"/>
          <w:szCs w:val="24"/>
          <w:lang w:val="ru-RU"/>
        </w:rPr>
        <w:t>66 660</w:t>
      </w:r>
      <w:r>
        <w:rPr>
          <w:rFonts w:hint="default" w:ascii="Arial" w:hAnsi="Arial" w:cs="Arial"/>
          <w:sz w:val="24"/>
          <w:szCs w:val="24"/>
        </w:rPr>
        <w:t xml:space="preserve"> (</w:t>
      </w:r>
      <w:r>
        <w:rPr>
          <w:rFonts w:hint="default" w:ascii="Arial" w:hAnsi="Arial" w:cs="Arial"/>
          <w:sz w:val="24"/>
          <w:szCs w:val="24"/>
          <w:lang w:val="ru-RU"/>
        </w:rPr>
        <w:t>шестьдесят шесть</w:t>
      </w:r>
      <w:r>
        <w:rPr>
          <w:rFonts w:hint="default" w:ascii="Arial" w:hAnsi="Arial" w:cs="Arial"/>
          <w:sz w:val="24"/>
          <w:szCs w:val="24"/>
        </w:rPr>
        <w:t xml:space="preserve"> тысяч</w:t>
      </w:r>
      <w:r>
        <w:rPr>
          <w:rFonts w:hint="default" w:ascii="Arial" w:hAnsi="Arial" w:cs="Arial"/>
          <w:sz w:val="24"/>
          <w:szCs w:val="24"/>
          <w:lang w:val="ru-RU"/>
        </w:rPr>
        <w:t xml:space="preserve"> шестьсот шестьдесят</w:t>
      </w:r>
      <w:r>
        <w:rPr>
          <w:rFonts w:hint="default" w:ascii="Arial" w:hAnsi="Arial" w:cs="Arial"/>
          <w:sz w:val="24"/>
          <w:szCs w:val="24"/>
        </w:rPr>
        <w:t>) рублей является Администрация Новогоренского сельского поселения.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3. Средства ИМБТ направляются на </w:t>
      </w:r>
      <w:r>
        <w:rPr>
          <w:rFonts w:ascii="Arial" w:hAnsi="Arial" w:cs="Arial"/>
          <w:sz w:val="24"/>
          <w:szCs w:val="24"/>
        </w:rPr>
        <w:t xml:space="preserve">приобретение </w:t>
      </w:r>
      <w:r>
        <w:rPr>
          <w:rFonts w:ascii="Arial" w:hAnsi="Arial" w:cs="Arial"/>
          <w:sz w:val="24"/>
          <w:szCs w:val="24"/>
          <w:lang w:val="ru-RU"/>
        </w:rPr>
        <w:t>триммера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 газонокосилки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>
      <w:pPr>
        <w:tabs>
          <w:tab w:val="left" w:pos="0"/>
        </w:tabs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4. Финансово-экономическому отделу Администрации Новогоренского сельского поселения:</w:t>
      </w:r>
    </w:p>
    <w:p>
      <w:pPr>
        <w:ind w:firstLine="72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1) обеспечить выполнение условий Соглашения, заключённого с Администрацией Колпашевского района, включая сроки и порядок предоставления отчётности;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2) обеспечить использование средств в соответствии с заключёнными договорами (муниципальными контрактами) в срок до 01.11.2023 года;</w:t>
      </w:r>
    </w:p>
    <w:p>
      <w:pPr>
        <w:tabs>
          <w:tab w:val="left" w:pos="0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>3) обеспечить возврат остатков средств ИМБТ, неиспользованных по целевому назначению в бюджет муниципального образования «Колпашевский район» в срок до 1 ноября 2023 года;</w:t>
      </w:r>
    </w:p>
    <w:p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</w:rPr>
        <w:t xml:space="preserve">4) предоставить отчёт о целевом использовании средств ИМБТ, с приложением документов, подтверждающих их целевое использование в </w:t>
      </w:r>
      <w:r>
        <w:rPr>
          <w:rFonts w:ascii="Arial" w:hAnsi="Arial" w:cs="Arial"/>
          <w:sz w:val="24"/>
          <w:szCs w:val="24"/>
          <w:lang w:val="ru-RU"/>
        </w:rPr>
        <w:t>отдел</w:t>
      </w:r>
      <w:r>
        <w:rPr>
          <w:rFonts w:hint="default" w:ascii="Arial" w:hAnsi="Arial" w:cs="Arial"/>
          <w:sz w:val="24"/>
          <w:szCs w:val="24"/>
          <w:lang w:val="ru-RU"/>
        </w:rPr>
        <w:t xml:space="preserve"> бухгалтерского учёта и отчётности </w:t>
      </w:r>
      <w:r>
        <w:rPr>
          <w:rFonts w:ascii="Arial" w:hAnsi="Arial" w:cs="Arial"/>
          <w:sz w:val="24"/>
          <w:szCs w:val="24"/>
        </w:rPr>
        <w:t>Администрации Колпашевского района</w:t>
      </w:r>
      <w:r>
        <w:rPr>
          <w:rFonts w:hint="default" w:ascii="Arial" w:hAnsi="Arial" w:cs="Arial"/>
          <w:sz w:val="24"/>
          <w:szCs w:val="24"/>
          <w:lang w:val="ru-RU"/>
        </w:rPr>
        <w:t>, в отдел муниципального хозяйства Администрации Колпашевского района</w:t>
      </w:r>
      <w:r>
        <w:rPr>
          <w:rFonts w:ascii="Arial" w:hAnsi="Arial" w:cs="Arial"/>
          <w:sz w:val="24"/>
          <w:szCs w:val="24"/>
        </w:rPr>
        <w:t xml:space="preserve"> по форме и в сроки, установленные Соглашением.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5. Настоящее постановление вступает в силу с даты его подписания.</w:t>
      </w:r>
    </w:p>
    <w:p>
      <w:pPr>
        <w:tabs>
          <w:tab w:val="left" w:pos="0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>6.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7. Контроль за выполнением настоящего постановления возложить на Заместителя Главы поселения - главного бухгалтера Администрации Новогоренского сельского поселения. 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Глава поселения                                                                                       И.А. Комарова</w:t>
      </w:r>
    </w:p>
    <w:sectPr>
      <w:headerReference r:id="rId5" w:type="default"/>
      <w:footerReference r:id="rId6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9981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191F8"/>
    <w:multiLevelType w:val="singleLevel"/>
    <w:tmpl w:val="19F19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B0EA6"/>
    <w:rsid w:val="001B669A"/>
    <w:rsid w:val="00331C0B"/>
    <w:rsid w:val="0034206E"/>
    <w:rsid w:val="00386247"/>
    <w:rsid w:val="0045763F"/>
    <w:rsid w:val="004A72BF"/>
    <w:rsid w:val="004B50C4"/>
    <w:rsid w:val="004F4E12"/>
    <w:rsid w:val="00500352"/>
    <w:rsid w:val="006F0FB2"/>
    <w:rsid w:val="007D41EC"/>
    <w:rsid w:val="008B6867"/>
    <w:rsid w:val="00962458"/>
    <w:rsid w:val="00975CAB"/>
    <w:rsid w:val="00990AE9"/>
    <w:rsid w:val="009B401C"/>
    <w:rsid w:val="009D1594"/>
    <w:rsid w:val="00A53F7D"/>
    <w:rsid w:val="00BE11CC"/>
    <w:rsid w:val="00BF6E21"/>
    <w:rsid w:val="00C11D72"/>
    <w:rsid w:val="00C46636"/>
    <w:rsid w:val="00C5134F"/>
    <w:rsid w:val="00D36530"/>
    <w:rsid w:val="00DA3DF3"/>
    <w:rsid w:val="00DB3E10"/>
    <w:rsid w:val="00DE06D4"/>
    <w:rsid w:val="00E73F4D"/>
    <w:rsid w:val="00E96432"/>
    <w:rsid w:val="00EA4D0B"/>
    <w:rsid w:val="00EB59D2"/>
    <w:rsid w:val="00ED3579"/>
    <w:rsid w:val="126B634C"/>
    <w:rsid w:val="2A790107"/>
    <w:rsid w:val="433B004B"/>
    <w:rsid w:val="48690158"/>
    <w:rsid w:val="4A4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Title"/>
    <w:basedOn w:val="1"/>
    <w:link w:val="10"/>
    <w:qFormat/>
    <w:uiPriority w:val="0"/>
    <w:pPr>
      <w:jc w:val="center"/>
    </w:pPr>
    <w:rPr>
      <w:b/>
      <w:sz w:val="32"/>
      <w:lang w:val="ru-RU"/>
    </w:rPr>
  </w:style>
  <w:style w:type="paragraph" w:styleId="8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character" w:customStyle="1" w:styleId="9">
    <w:name w:val="Заголовок 1 Знак"/>
    <w:basedOn w:val="3"/>
    <w:link w:val="2"/>
    <w:uiPriority w:val="0"/>
    <w:rPr>
      <w:rFonts w:ascii="Arial" w:hAnsi="Arial" w:eastAsia="Times New Roman" w:cs="Arial"/>
      <w:b/>
      <w:bCs/>
      <w:color w:val="000080"/>
      <w:sz w:val="26"/>
      <w:szCs w:val="26"/>
      <w:lang w:eastAsia="ru-RU"/>
    </w:rPr>
  </w:style>
  <w:style w:type="character" w:customStyle="1" w:styleId="10">
    <w:name w:val="Название Знак"/>
    <w:basedOn w:val="3"/>
    <w:link w:val="7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1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en-US" w:eastAsia="ru-RU"/>
    </w:rPr>
  </w:style>
  <w:style w:type="character" w:customStyle="1" w:styleId="12">
    <w:name w:val="Верхний колонтитул Знак"/>
    <w:basedOn w:val="3"/>
    <w:link w:val="6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13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5">
    <w:name w:val="Прижатый влево"/>
    <w:basedOn w:val="1"/>
    <w:next w:val="1"/>
    <w:uiPriority w:val="99"/>
    <w:pPr>
      <w:autoSpaceDE w:val="0"/>
      <w:autoSpaceDN w:val="0"/>
      <w:adjustRightIn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419</Words>
  <Characters>2393</Characters>
  <Lines>19</Lines>
  <Paragraphs>5</Paragraphs>
  <TotalTime>7</TotalTime>
  <ScaleCrop>false</ScaleCrop>
  <LinksUpToDate>false</LinksUpToDate>
  <CharactersWithSpaces>2807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2021-10-29T05:31:00Z</dcterms:created>
  <dc:creator>User</dc:creator>
  <cp:lastModifiedBy>User</cp:lastModifiedBy>
  <cp:lastPrinted>2023-06-23T04:11:01Z</cp:lastPrinted>
  <dcterms:modified xsi:type="dcterms:W3CDTF">2023-06-23T04:12:37Z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D24D15FCA34D4564863EE75C75AA58BF</vt:lpwstr>
  </property>
</Properties>
</file>